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EC6" w:rsidRPr="002014E0" w:rsidRDefault="00A20EC6" w:rsidP="00A20EC6">
      <w:pPr>
        <w:pStyle w:val="a4"/>
        <w:rPr>
          <w:rFonts w:cs="Arial"/>
          <w:bCs/>
          <w:sz w:val="22"/>
        </w:rPr>
      </w:pPr>
      <w:bookmarkStart w:id="0" w:name="OLE_LINK25"/>
      <w:bookmarkStart w:id="1" w:name="OLE_LINK26"/>
      <w:bookmarkStart w:id="2" w:name="OLE_LINK2"/>
      <w:r w:rsidRPr="002014E0">
        <w:rPr>
          <w:rFonts w:cs="Arial"/>
          <w:bCs/>
          <w:sz w:val="22"/>
        </w:rPr>
        <w:t>3GPP TSG RAN WG1 Meeting #95</w:t>
      </w:r>
      <w:r w:rsidRPr="002014E0">
        <w:rPr>
          <w:rFonts w:cs="Arial"/>
          <w:bCs/>
          <w:sz w:val="22"/>
        </w:rPr>
        <w:tab/>
      </w:r>
      <w:r w:rsidRPr="002014E0">
        <w:rPr>
          <w:rFonts w:cs="Arial"/>
          <w:bCs/>
          <w:sz w:val="22"/>
        </w:rPr>
        <w:tab/>
      </w:r>
      <w:r w:rsidRPr="00B5317D">
        <w:rPr>
          <w:rFonts w:cs="Arial"/>
          <w:bCs/>
          <w:sz w:val="22"/>
        </w:rPr>
        <w:t>R1-18</w:t>
      </w:r>
      <w:r w:rsidR="00B5317D" w:rsidRPr="00B5317D">
        <w:rPr>
          <w:rFonts w:eastAsia="Times New Roman" w:cs="Arial"/>
          <w:bCs/>
          <w:sz w:val="22"/>
        </w:rPr>
        <w:t>12319</w:t>
      </w:r>
    </w:p>
    <w:p w:rsidR="00A20EC6" w:rsidRPr="002014E0" w:rsidRDefault="00A20EC6" w:rsidP="00A20EC6">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xml:space="preserve">, 2018 </w:t>
      </w:r>
    </w:p>
    <w:bookmarkEnd w:id="0"/>
    <w:bookmarkEnd w:id="1"/>
    <w:p w:rsidR="00EC289F" w:rsidRPr="00A20EC6" w:rsidRDefault="00EC289F" w:rsidP="00EC289F">
      <w:pPr>
        <w:pStyle w:val="a4"/>
        <w:rPr>
          <w:rFonts w:eastAsia="宋体" w:cs="Arial"/>
          <w:bCs/>
          <w:sz w:val="22"/>
          <w:szCs w:val="22"/>
          <w:lang w:eastAsia="zh-CN"/>
        </w:rPr>
      </w:pPr>
    </w:p>
    <w:bookmarkEnd w:id="2"/>
    <w:p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826C1F" w:rsidRPr="00731B5A">
        <w:rPr>
          <w:rFonts w:eastAsia="MS Gothic"/>
          <w:sz w:val="22"/>
          <w:szCs w:val="22"/>
        </w:rPr>
        <w:t>Enhanced UL grant-free transmission for URLLC</w:t>
      </w:r>
    </w:p>
    <w:p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3" w:name="Source"/>
      <w:bookmarkEnd w:id="3"/>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0B2BD9">
        <w:rPr>
          <w:rFonts w:eastAsia="MS Gothic"/>
          <w:sz w:val="22"/>
          <w:szCs w:val="22"/>
        </w:rPr>
        <w:t>3</w:t>
      </w:r>
    </w:p>
    <w:p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4" w:name="DocumentFor"/>
      <w:bookmarkEnd w:id="4"/>
      <w:r w:rsidR="00F04983" w:rsidRPr="00731B5A">
        <w:rPr>
          <w:rFonts w:cs="Arial"/>
          <w:sz w:val="22"/>
          <w:szCs w:val="22"/>
        </w:rPr>
        <w:t>Discussion</w:t>
      </w:r>
      <w:r w:rsidR="003C7600" w:rsidRPr="00731B5A">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206A2" w:rsidRDefault="000206A2" w:rsidP="000206A2">
      <w:pPr>
        <w:snapToGrid w:val="0"/>
        <w:spacing w:line="320" w:lineRule="exact"/>
        <w:jc w:val="both"/>
        <w:rPr>
          <w:rFonts w:eastAsia="等线"/>
          <w:szCs w:val="20"/>
          <w:lang w:eastAsia="zh-CN"/>
        </w:rPr>
      </w:pPr>
      <w:bookmarkStart w:id="7" w:name="OLE_LINK9"/>
      <w:bookmarkStart w:id="8" w:name="OLE_LINK10"/>
      <w:bookmarkEnd w:id="5"/>
      <w:bookmarkEnd w:id="6"/>
      <w:r>
        <w:rPr>
          <w:rFonts w:eastAsia="等线"/>
          <w:szCs w:val="20"/>
          <w:lang w:eastAsia="zh-CN"/>
        </w:rPr>
        <w:t xml:space="preserve">In </w:t>
      </w:r>
      <w:r w:rsidR="00A20EC6">
        <w:rPr>
          <w:rFonts w:eastAsia="等线"/>
          <w:szCs w:val="20"/>
          <w:lang w:eastAsia="zh-CN"/>
        </w:rPr>
        <w:t xml:space="preserve">RAN1 #94 and </w:t>
      </w:r>
      <w:r>
        <w:rPr>
          <w:rFonts w:eastAsia="等线"/>
          <w:szCs w:val="20"/>
          <w:lang w:eastAsia="zh-CN"/>
        </w:rPr>
        <w:t>RAN</w:t>
      </w:r>
      <w:r w:rsidR="00945CD8">
        <w:rPr>
          <w:rFonts w:eastAsia="等线"/>
          <w:szCs w:val="20"/>
          <w:lang w:eastAsia="zh-CN"/>
        </w:rPr>
        <w:t>1 #94</w:t>
      </w:r>
      <w:r w:rsidR="00A20EC6">
        <w:rPr>
          <w:rFonts w:eastAsia="等线"/>
          <w:szCs w:val="20"/>
          <w:lang w:eastAsia="zh-CN"/>
        </w:rPr>
        <w:t>bis meetings</w:t>
      </w:r>
      <w:r>
        <w:rPr>
          <w:rFonts w:eastAsia="等线"/>
          <w:szCs w:val="20"/>
          <w:lang w:eastAsia="zh-CN"/>
        </w:rPr>
        <w:t xml:space="preserve">, </w:t>
      </w:r>
      <w:r w:rsidR="00945CD8">
        <w:rPr>
          <w:rFonts w:eastAsia="等线"/>
          <w:szCs w:val="20"/>
          <w:lang w:eastAsia="zh-CN"/>
        </w:rPr>
        <w:t xml:space="preserve">following agreements regarding enhanced UL grant-free transmission for URLLC were made. In this contribution, we discuss about multiple resource configuration, ensuring K repetitions, </w:t>
      </w:r>
      <w:r w:rsidR="00BD7E7E">
        <w:rPr>
          <w:rFonts w:eastAsia="宋体"/>
          <w:szCs w:val="20"/>
          <w:lang w:val="en-GB" w:eastAsia="zh-CN"/>
        </w:rPr>
        <w:t>handling collision between grant-free and grant-based transmission</w:t>
      </w:r>
      <w:r w:rsidR="00BD7E7E">
        <w:rPr>
          <w:rFonts w:eastAsia="等线"/>
          <w:szCs w:val="20"/>
          <w:lang w:eastAsia="zh-CN"/>
        </w:rPr>
        <w:t xml:space="preserve"> </w:t>
      </w:r>
      <w:r w:rsidR="00945CD8">
        <w:rPr>
          <w:rFonts w:eastAsia="等线"/>
          <w:szCs w:val="20"/>
          <w:lang w:eastAsia="zh-CN"/>
        </w:rPr>
        <w:t>and UCI multiplexing on grant-free transmission</w:t>
      </w:r>
      <w:r>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206A2" w:rsidRPr="00361B64" w:rsidTr="00396BF3">
        <w:tc>
          <w:tcPr>
            <w:tcW w:w="9286" w:type="dxa"/>
            <w:shd w:val="clear" w:color="auto" w:fill="auto"/>
          </w:tcPr>
          <w:p w:rsidR="00A20EC6" w:rsidRPr="00A20EC6" w:rsidRDefault="00A20EC6" w:rsidP="00BD7E7E">
            <w:pPr>
              <w:ind w:left="720" w:hanging="720"/>
              <w:rPr>
                <w:rFonts w:ascii="Times" w:eastAsia="Batang" w:hAnsi="Times"/>
                <w:b/>
                <w:szCs w:val="20"/>
                <w:u w:val="single"/>
                <w:lang w:val="en-GB" w:eastAsia="x-none"/>
              </w:rPr>
            </w:pPr>
            <w:r w:rsidRPr="00A20EC6">
              <w:rPr>
                <w:rFonts w:ascii="Times" w:eastAsia="Batang" w:hAnsi="Times"/>
                <w:b/>
                <w:szCs w:val="20"/>
                <w:u w:val="single"/>
                <w:lang w:val="en-GB" w:eastAsia="x-none"/>
              </w:rPr>
              <w:t>RAN1 #94</w:t>
            </w:r>
          </w:p>
          <w:p w:rsidR="00BD7E7E" w:rsidRPr="00BD7E7E" w:rsidRDefault="00BD7E7E" w:rsidP="00BD7E7E">
            <w:pPr>
              <w:ind w:left="720" w:hanging="720"/>
              <w:rPr>
                <w:rFonts w:ascii="Times" w:eastAsia="Batang" w:hAnsi="Times"/>
                <w:b/>
                <w:szCs w:val="20"/>
                <w:lang w:val="en-GB" w:eastAsia="x-none"/>
              </w:rPr>
            </w:pPr>
            <w:r w:rsidRPr="00BD7E7E">
              <w:rPr>
                <w:rFonts w:ascii="Times" w:eastAsia="Batang" w:hAnsi="Times"/>
                <w:szCs w:val="20"/>
                <w:highlight w:val="green"/>
                <w:lang w:val="en-GB" w:eastAsia="x-none"/>
              </w:rPr>
              <w:t>Agreements</w:t>
            </w:r>
            <w:r w:rsidRPr="00BD7E7E">
              <w:rPr>
                <w:rFonts w:ascii="Times" w:eastAsia="Batang" w:hAnsi="Times"/>
                <w:b/>
                <w:szCs w:val="20"/>
                <w:lang w:val="en-GB" w:eastAsia="x-none"/>
              </w:rPr>
              <w:t>:</w:t>
            </w:r>
          </w:p>
          <w:p w:rsidR="00BD7E7E" w:rsidRPr="00BD7E7E" w:rsidRDefault="00BD7E7E" w:rsidP="00BD7E7E">
            <w:pPr>
              <w:numPr>
                <w:ilvl w:val="0"/>
                <w:numId w:val="30"/>
              </w:numPr>
              <w:spacing w:afterLines="50" w:after="120"/>
              <w:jc w:val="both"/>
              <w:rPr>
                <w:rFonts w:ascii="Times" w:eastAsia="Yu Mincho" w:hAnsi="Times"/>
                <w:szCs w:val="20"/>
                <w:lang w:val="en-GB" w:eastAsia="ja-JP"/>
              </w:rPr>
            </w:pPr>
            <w:r w:rsidRPr="00BD7E7E">
              <w:rPr>
                <w:rFonts w:ascii="Times" w:eastAsia="Yu Mincho" w:hAnsi="Times" w:hint="eastAsia"/>
                <w:szCs w:val="20"/>
                <w:lang w:val="en-GB" w:eastAsia="ja-JP"/>
              </w:rPr>
              <w:t>S</w:t>
            </w:r>
            <w:r w:rsidRPr="00BD7E7E">
              <w:rPr>
                <w:rFonts w:ascii="Times" w:eastAsia="Yu Mincho" w:hAnsi="Times"/>
                <w:szCs w:val="20"/>
                <w:lang w:val="en-GB" w:eastAsia="ja-JP"/>
              </w:rPr>
              <w:t>tudy further whether/how multiple active configured grants for a BWP of a serving cell.</w:t>
            </w:r>
          </w:p>
          <w:p w:rsidR="00BD7E7E" w:rsidRPr="00BD7E7E" w:rsidRDefault="00BD7E7E" w:rsidP="00BD7E7E">
            <w:pPr>
              <w:numPr>
                <w:ilvl w:val="1"/>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Identify potential specification impacts and options for both type 1 and type 2</w:t>
            </w:r>
          </w:p>
          <w:p w:rsidR="00BD7E7E" w:rsidRPr="00BD7E7E" w:rsidRDefault="00BD7E7E" w:rsidP="00BD7E7E">
            <w:pPr>
              <w:numPr>
                <w:ilvl w:val="2"/>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 xml:space="preserve">At least </w:t>
            </w:r>
            <w:r w:rsidRPr="00BD7E7E">
              <w:rPr>
                <w:rFonts w:ascii="Times" w:eastAsia="Yu Mincho" w:hAnsi="Times" w:hint="eastAsia"/>
                <w:szCs w:val="20"/>
                <w:lang w:val="en-GB" w:eastAsia="ja-JP"/>
              </w:rPr>
              <w:t>A</w:t>
            </w:r>
            <w:r w:rsidRPr="00BD7E7E">
              <w:rPr>
                <w:rFonts w:ascii="Times" w:eastAsia="Yu Mincho" w:hAnsi="Times"/>
                <w:szCs w:val="20"/>
                <w:lang w:val="en-GB" w:eastAsia="ja-JP"/>
              </w:rPr>
              <w:t>ctivation/deactivation mechanism for Type2</w:t>
            </w:r>
          </w:p>
          <w:p w:rsidR="00BD7E7E" w:rsidRPr="00BD7E7E" w:rsidRDefault="00BD7E7E" w:rsidP="00BD7E7E">
            <w:pPr>
              <w:numPr>
                <w:ilvl w:val="3"/>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E.g., whether each configuration is activated/deactivated or multiple configurations are activated/deactivated</w:t>
            </w:r>
          </w:p>
          <w:p w:rsidR="00BD7E7E" w:rsidRPr="00BD7E7E" w:rsidRDefault="00BD7E7E" w:rsidP="00BD7E7E">
            <w:pPr>
              <w:numPr>
                <w:ilvl w:val="2"/>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Study how to support repetitions with multiple configurations for a BWP of a serving cell</w:t>
            </w:r>
          </w:p>
          <w:p w:rsidR="00BD7E7E" w:rsidRPr="00BD7E7E" w:rsidRDefault="00BD7E7E" w:rsidP="00BD7E7E">
            <w:pPr>
              <w:numPr>
                <w:ilvl w:val="2"/>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 xml:space="preserve">FFS </w:t>
            </w:r>
            <w:r w:rsidRPr="00BD7E7E">
              <w:rPr>
                <w:rFonts w:ascii="Times" w:eastAsia="Yu Mincho" w:hAnsi="Times" w:hint="eastAsia"/>
                <w:szCs w:val="20"/>
                <w:lang w:val="en-GB" w:eastAsia="ja-JP"/>
              </w:rPr>
              <w:t>H</w:t>
            </w:r>
            <w:r w:rsidRPr="00BD7E7E">
              <w:rPr>
                <w:rFonts w:ascii="Times" w:eastAsia="Yu Mincho" w:hAnsi="Times"/>
                <w:szCs w:val="20"/>
                <w:lang w:val="en-GB" w:eastAsia="ja-JP"/>
              </w:rPr>
              <w:t>ARQ process ID determination for both type 1 and type 2</w:t>
            </w:r>
          </w:p>
          <w:p w:rsidR="00BD7E7E" w:rsidRPr="00BD7E7E" w:rsidRDefault="00BD7E7E" w:rsidP="00BD7E7E">
            <w:pPr>
              <w:numPr>
                <w:ilvl w:val="2"/>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FFS other specification impacts for both type 1 and type 2</w:t>
            </w:r>
          </w:p>
          <w:p w:rsidR="00BD7E7E" w:rsidRPr="00BD7E7E" w:rsidRDefault="00BD7E7E" w:rsidP="00BD7E7E">
            <w:pPr>
              <w:numPr>
                <w:ilvl w:val="1"/>
                <w:numId w:val="30"/>
              </w:numPr>
              <w:spacing w:afterLines="50" w:after="120"/>
              <w:jc w:val="both"/>
              <w:rPr>
                <w:rFonts w:ascii="Times" w:eastAsia="Yu Mincho" w:hAnsi="Times"/>
                <w:szCs w:val="20"/>
                <w:lang w:val="en-GB" w:eastAsia="ja-JP"/>
              </w:rPr>
            </w:pPr>
            <w:r w:rsidRPr="00BD7E7E">
              <w:rPr>
                <w:rFonts w:ascii="Times" w:eastAsia="Yu Mincho" w:hAnsi="Times"/>
                <w:szCs w:val="20"/>
                <w:lang w:val="en-GB" w:eastAsia="ja-JP"/>
              </w:rPr>
              <w:t>Study the performance impacts</w:t>
            </w:r>
          </w:p>
          <w:p w:rsidR="00BD7E7E" w:rsidRPr="00692539" w:rsidRDefault="00BD7E7E" w:rsidP="00692539">
            <w:pPr>
              <w:numPr>
                <w:ilvl w:val="0"/>
                <w:numId w:val="30"/>
              </w:numPr>
              <w:spacing w:afterLines="50" w:after="120"/>
              <w:jc w:val="both"/>
              <w:rPr>
                <w:rFonts w:ascii="Times" w:eastAsia="Yu Mincho" w:hAnsi="Times"/>
                <w:szCs w:val="20"/>
                <w:lang w:val="en-GB" w:eastAsia="ja-JP"/>
              </w:rPr>
            </w:pPr>
            <w:r w:rsidRPr="00692539">
              <w:rPr>
                <w:rFonts w:ascii="Times" w:eastAsia="Yu Mincho" w:hAnsi="Times" w:hint="eastAsia"/>
                <w:szCs w:val="20"/>
                <w:lang w:val="en-GB" w:eastAsia="ja-JP"/>
              </w:rPr>
              <w:t>S</w:t>
            </w:r>
            <w:r w:rsidRPr="00692539">
              <w:rPr>
                <w:rFonts w:ascii="Times" w:eastAsia="Yu Mincho" w:hAnsi="Times"/>
                <w:szCs w:val="20"/>
                <w:lang w:val="en-GB" w:eastAsia="ja-JP"/>
              </w:rPr>
              <w:t>tudy further whether/how on ensuring K repetitions.</w:t>
            </w:r>
          </w:p>
          <w:p w:rsidR="000206A2" w:rsidRDefault="000206A2" w:rsidP="00396BF3">
            <w:pPr>
              <w:pStyle w:val="a0"/>
              <w:rPr>
                <w:rFonts w:eastAsia="宋体"/>
                <w:szCs w:val="20"/>
                <w:lang w:val="en-GB" w:eastAsia="zh-CN"/>
              </w:rPr>
            </w:pPr>
          </w:p>
          <w:p w:rsidR="00A20EC6" w:rsidRPr="00A20EC6" w:rsidRDefault="00A20EC6" w:rsidP="00A20EC6">
            <w:pPr>
              <w:ind w:left="720" w:hanging="720"/>
              <w:rPr>
                <w:rFonts w:ascii="Times" w:eastAsia="Batang" w:hAnsi="Times"/>
                <w:b/>
                <w:szCs w:val="20"/>
                <w:u w:val="single"/>
                <w:lang w:val="en-GB" w:eastAsia="x-none"/>
              </w:rPr>
            </w:pPr>
            <w:r w:rsidRPr="00A20EC6">
              <w:rPr>
                <w:rFonts w:ascii="Times" w:eastAsia="Batang" w:hAnsi="Times"/>
                <w:b/>
                <w:szCs w:val="20"/>
                <w:u w:val="single"/>
                <w:lang w:val="en-GB" w:eastAsia="x-none"/>
              </w:rPr>
              <w:t>RAN1 #94</w:t>
            </w:r>
            <w:r>
              <w:rPr>
                <w:rFonts w:ascii="Times" w:eastAsia="Batang" w:hAnsi="Times"/>
                <w:b/>
                <w:szCs w:val="20"/>
                <w:u w:val="single"/>
                <w:lang w:val="en-GB" w:eastAsia="x-none"/>
              </w:rPr>
              <w:t>bis</w:t>
            </w:r>
          </w:p>
          <w:p w:rsidR="00A20EC6" w:rsidRPr="001236CA" w:rsidRDefault="00A20EC6" w:rsidP="00A20EC6">
            <w:pPr>
              <w:rPr>
                <w:szCs w:val="20"/>
                <w:lang w:eastAsia="x-none"/>
              </w:rPr>
            </w:pPr>
            <w:r w:rsidRPr="001236CA">
              <w:rPr>
                <w:szCs w:val="20"/>
                <w:highlight w:val="green"/>
                <w:lang w:eastAsia="x-none"/>
              </w:rPr>
              <w:t>Agreements</w:t>
            </w:r>
            <w:r w:rsidRPr="001236CA">
              <w:rPr>
                <w:szCs w:val="20"/>
                <w:lang w:eastAsia="x-none"/>
              </w:rPr>
              <w:t>:</w:t>
            </w:r>
          </w:p>
          <w:p w:rsidR="00A20EC6" w:rsidRPr="001236CA" w:rsidRDefault="00A20EC6" w:rsidP="00A20EC6">
            <w:pPr>
              <w:numPr>
                <w:ilvl w:val="0"/>
                <w:numId w:val="43"/>
              </w:numPr>
              <w:rPr>
                <w:szCs w:val="20"/>
                <w:lang w:eastAsia="x-none"/>
              </w:rPr>
            </w:pPr>
            <w:r w:rsidRPr="001236CA">
              <w:rPr>
                <w:szCs w:val="20"/>
                <w:lang w:eastAsia="x-none"/>
              </w:rPr>
              <w:t>To study further from at least the following:</w:t>
            </w:r>
          </w:p>
          <w:p w:rsidR="00A20EC6" w:rsidRPr="00A20EC6" w:rsidRDefault="00A20EC6" w:rsidP="00A20EC6">
            <w:pPr>
              <w:numPr>
                <w:ilvl w:val="1"/>
                <w:numId w:val="43"/>
              </w:numPr>
              <w:rPr>
                <w:szCs w:val="20"/>
                <w:lang w:eastAsia="x-none"/>
              </w:rPr>
            </w:pPr>
            <w:r w:rsidRPr="00A20EC6">
              <w:rPr>
                <w:szCs w:val="20"/>
                <w:lang w:eastAsia="x-none"/>
              </w:rPr>
              <w:t>Option 1: multiple active configured grant configurations for a BWP of a serving cell</w:t>
            </w:r>
          </w:p>
          <w:p w:rsidR="00A20EC6" w:rsidRPr="00A20EC6" w:rsidRDefault="00A20EC6" w:rsidP="00A20EC6">
            <w:pPr>
              <w:numPr>
                <w:ilvl w:val="1"/>
                <w:numId w:val="43"/>
              </w:numPr>
              <w:rPr>
                <w:szCs w:val="20"/>
                <w:lang w:eastAsia="x-none"/>
              </w:rPr>
            </w:pPr>
            <w:r w:rsidRPr="00A20EC6">
              <w:rPr>
                <w:szCs w:val="20"/>
                <w:lang w:eastAsia="x-none"/>
              </w:rPr>
              <w:t>Option 2: repetition(s) across the boundary of a period P</w:t>
            </w:r>
          </w:p>
          <w:p w:rsidR="00A20EC6" w:rsidRPr="00A20EC6" w:rsidRDefault="00A20EC6" w:rsidP="00A20EC6">
            <w:pPr>
              <w:numPr>
                <w:ilvl w:val="1"/>
                <w:numId w:val="43"/>
              </w:numPr>
              <w:rPr>
                <w:szCs w:val="20"/>
                <w:lang w:eastAsia="x-none"/>
              </w:rPr>
            </w:pPr>
            <w:r w:rsidRPr="00A20EC6">
              <w:rPr>
                <w:szCs w:val="20"/>
                <w:lang w:eastAsia="x-none"/>
              </w:rPr>
              <w:t xml:space="preserve">Option 3: one transmission cross boundary of a period P </w:t>
            </w:r>
          </w:p>
          <w:p w:rsidR="00A20EC6" w:rsidRPr="001236CA" w:rsidRDefault="00A20EC6" w:rsidP="00A20EC6">
            <w:pPr>
              <w:numPr>
                <w:ilvl w:val="1"/>
                <w:numId w:val="43"/>
              </w:numPr>
              <w:rPr>
                <w:szCs w:val="20"/>
                <w:lang w:eastAsia="x-none"/>
              </w:rPr>
            </w:pPr>
            <w:r w:rsidRPr="001236CA">
              <w:rPr>
                <w:szCs w:val="20"/>
                <w:lang w:eastAsia="x-none"/>
              </w:rPr>
              <w:t xml:space="preserve">FFS the UE behavior when repetitions are collided with the resource which are not available for UL transmissions </w:t>
            </w:r>
          </w:p>
          <w:p w:rsidR="00A20EC6" w:rsidRPr="001236CA" w:rsidRDefault="00A20EC6" w:rsidP="00A20EC6">
            <w:pPr>
              <w:numPr>
                <w:ilvl w:val="1"/>
                <w:numId w:val="43"/>
              </w:numPr>
              <w:rPr>
                <w:szCs w:val="20"/>
                <w:lang w:eastAsia="x-none"/>
              </w:rPr>
            </w:pPr>
            <w:r w:rsidRPr="001236CA">
              <w:rPr>
                <w:szCs w:val="20"/>
                <w:lang w:eastAsia="x-none"/>
              </w:rPr>
              <w:t>Note: Switch grant free to grant based retransmission which is available in Rel.15</w:t>
            </w:r>
          </w:p>
          <w:p w:rsidR="00A20EC6" w:rsidRPr="00A20EC6" w:rsidRDefault="00A20EC6" w:rsidP="00396BF3">
            <w:pPr>
              <w:pStyle w:val="a0"/>
              <w:rPr>
                <w:rFonts w:eastAsia="宋体"/>
                <w:szCs w:val="20"/>
                <w:lang w:eastAsia="zh-CN"/>
              </w:rPr>
            </w:pPr>
          </w:p>
        </w:tc>
      </w:tr>
    </w:tbl>
    <w:p w:rsidR="003A41F7" w:rsidRPr="005F15C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6"/>
      <w:bookmarkEnd w:id="7"/>
      <w:bookmarkEnd w:id="8"/>
      <w:r>
        <w:rPr>
          <w:b w:val="0"/>
          <w:bCs w:val="0"/>
          <w:kern w:val="0"/>
          <w:sz w:val="36"/>
          <w:szCs w:val="20"/>
          <w:lang w:val="en-GB"/>
        </w:rPr>
        <w:t>Discussion</w:t>
      </w:r>
    </w:p>
    <w:p w:rsidR="00260D7A" w:rsidRPr="00260D7A" w:rsidRDefault="00260D7A" w:rsidP="0011538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resource configuration</w:t>
      </w:r>
    </w:p>
    <w:p w:rsidR="004A2D2B" w:rsidRDefault="004A2D2B" w:rsidP="00260D7A">
      <w:pPr>
        <w:pStyle w:val="a0"/>
        <w:rPr>
          <w:rFonts w:eastAsia="宋体"/>
          <w:szCs w:val="22"/>
          <w:lang w:eastAsia="zh-CN"/>
        </w:rPr>
      </w:pPr>
      <w:r>
        <w:rPr>
          <w:rFonts w:eastAsia="宋体"/>
          <w:szCs w:val="22"/>
          <w:lang w:eastAsia="zh-CN"/>
        </w:rPr>
        <w:t xml:space="preserve">In Rel.15, there were discussions on supporting of multiple resource configurations in a BWP. Although multiple resource configurations in a BWP are not supported in Rel.15, the motivations to introduce multiple resource configurations still hold, e.g. to support diverse services with different QoS requirements. In NR Rel.16, there are more motivations such that multiple resource configurations can be used to achieve low latency without compromising reliability requirements. Note that in Rel.15, a UE can only start transmission of a TB on the transmission occasion with RV=0, which results in large latency when RV sequence {0, 2, 3, 1} is adopted. </w:t>
      </w:r>
      <w:r w:rsidR="007428F9">
        <w:rPr>
          <w:rFonts w:eastAsia="宋体"/>
          <w:szCs w:val="22"/>
          <w:lang w:eastAsia="zh-CN"/>
        </w:rPr>
        <w:t xml:space="preserve">For example, the starting </w:t>
      </w:r>
      <w:r w:rsidR="00DE51CD">
        <w:rPr>
          <w:rFonts w:eastAsia="宋体"/>
          <w:szCs w:val="22"/>
          <w:lang w:eastAsia="zh-CN"/>
        </w:rPr>
        <w:t>offsets</w:t>
      </w:r>
      <w:r w:rsidR="007428F9">
        <w:rPr>
          <w:rFonts w:eastAsia="宋体"/>
          <w:szCs w:val="22"/>
          <w:lang w:eastAsia="zh-CN"/>
        </w:rPr>
        <w:t xml:space="preserve"> of different multiple resource configurations of configured grant can be non-aligned, </w:t>
      </w:r>
      <w:r w:rsidR="005C236D">
        <w:rPr>
          <w:rFonts w:eastAsia="宋体"/>
          <w:szCs w:val="22"/>
          <w:lang w:eastAsia="zh-CN"/>
        </w:rPr>
        <w:t>thus</w:t>
      </w:r>
      <w:r w:rsidR="007428F9">
        <w:rPr>
          <w:rFonts w:eastAsia="宋体"/>
          <w:szCs w:val="22"/>
          <w:lang w:eastAsia="zh-CN"/>
        </w:rPr>
        <w:t xml:space="preserve"> ena</w:t>
      </w:r>
      <w:r w:rsidR="005C236D">
        <w:rPr>
          <w:rFonts w:eastAsia="宋体"/>
          <w:szCs w:val="22"/>
          <w:lang w:eastAsia="zh-CN"/>
        </w:rPr>
        <w:t>bling</w:t>
      </w:r>
      <w:r w:rsidR="007428F9">
        <w:rPr>
          <w:rFonts w:eastAsia="宋体"/>
          <w:szCs w:val="22"/>
          <w:lang w:eastAsia="zh-CN"/>
        </w:rPr>
        <w:t xml:space="preserve"> flexible starting position</w:t>
      </w:r>
      <w:r w:rsidR="005C236D">
        <w:rPr>
          <w:rFonts w:eastAsia="宋体"/>
          <w:szCs w:val="22"/>
          <w:lang w:eastAsia="zh-CN"/>
        </w:rPr>
        <w:t xml:space="preserve"> according to the packet of URLLC arriving timing</w:t>
      </w:r>
      <w:r w:rsidR="007428F9">
        <w:rPr>
          <w:rFonts w:eastAsia="宋体"/>
          <w:szCs w:val="22"/>
          <w:lang w:eastAsia="zh-CN"/>
        </w:rPr>
        <w:t>.</w:t>
      </w:r>
    </w:p>
    <w:p w:rsidR="00D4569D" w:rsidRDefault="00D4569D" w:rsidP="00260D7A">
      <w:pPr>
        <w:pStyle w:val="a0"/>
        <w:rPr>
          <w:szCs w:val="20"/>
        </w:rPr>
      </w:pPr>
      <w:r>
        <w:rPr>
          <w:rFonts w:eastAsia="宋体"/>
          <w:szCs w:val="22"/>
          <w:lang w:eastAsia="zh-CN"/>
        </w:rPr>
        <w:lastRenderedPageBreak/>
        <w:t xml:space="preserve">It is also noted that in RAN1 #94bis meeting </w:t>
      </w:r>
      <w:r w:rsidRPr="00BA6311">
        <w:rPr>
          <w:szCs w:val="20"/>
        </w:rPr>
        <w:t>multiple active UL configured grants</w:t>
      </w:r>
      <w:r>
        <w:rPr>
          <w:szCs w:val="20"/>
        </w:rPr>
        <w:t xml:space="preserve"> in a given BWP in a given cell was agreed to be supported for </w:t>
      </w:r>
      <w:r w:rsidRPr="00BA6311">
        <w:rPr>
          <w:szCs w:val="20"/>
        </w:rPr>
        <w:t>Uu for advanced V2X use cases</w:t>
      </w:r>
      <w:r>
        <w:rPr>
          <w:szCs w:val="20"/>
        </w:rPr>
        <w:t xml:space="preserve">. In addition, multiple configured grant resources are being studied in NRU SI. As discussed above, multiple configured grant resources can be useful for URLLC use cases and need to be supported. </w:t>
      </w:r>
    </w:p>
    <w:p w:rsidR="00DE51CD" w:rsidRPr="00731B5A" w:rsidRDefault="007E0556" w:rsidP="007E0556">
      <w:pPr>
        <w:pStyle w:val="a5"/>
        <w:spacing w:before="0" w:after="0" w:line="360" w:lineRule="auto"/>
        <w:jc w:val="both"/>
        <w:rPr>
          <w:b/>
        </w:rPr>
      </w:pPr>
      <w:r w:rsidRPr="007E0556">
        <w:rPr>
          <w:b/>
        </w:rPr>
        <w:t xml:space="preserve">Observation </w:t>
      </w:r>
      <w:r w:rsidRPr="007E0556">
        <w:rPr>
          <w:b/>
        </w:rPr>
        <w:fldChar w:fldCharType="begin"/>
      </w:r>
      <w:r w:rsidRPr="007E0556">
        <w:rPr>
          <w:b/>
        </w:rPr>
        <w:instrText xml:space="preserve"> SEQ Observation \* ARABIC </w:instrText>
      </w:r>
      <w:r w:rsidRPr="007E0556">
        <w:rPr>
          <w:b/>
        </w:rPr>
        <w:fldChar w:fldCharType="separate"/>
      </w:r>
      <w:r w:rsidR="00B5317D">
        <w:rPr>
          <w:b/>
          <w:noProof/>
        </w:rPr>
        <w:t>1</w:t>
      </w:r>
      <w:r w:rsidRPr="007E0556">
        <w:rPr>
          <w:b/>
        </w:rPr>
        <w:fldChar w:fldCharType="end"/>
      </w:r>
      <w:r w:rsidR="00DE51CD" w:rsidRPr="007E0556">
        <w:rPr>
          <w:b/>
        </w:rPr>
        <w:t>:</w:t>
      </w:r>
      <w:r w:rsidR="00DE51CD" w:rsidRPr="00731B5A">
        <w:rPr>
          <w:b/>
        </w:rPr>
        <w:t xml:space="preserve"> multiple resource configurations can be configured with different starting offsets to enable flexible starting position for URLLC traffic.</w:t>
      </w:r>
    </w:p>
    <w:p w:rsidR="008A4719" w:rsidRDefault="008A4719" w:rsidP="008A4719">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1</w:t>
      </w:r>
      <w:r w:rsidRPr="00991554">
        <w:rPr>
          <w:b/>
        </w:rPr>
        <w:fldChar w:fldCharType="end"/>
      </w:r>
      <w:r w:rsidRPr="00991554">
        <w:rPr>
          <w:b/>
        </w:rPr>
        <w:t xml:space="preserve">: </w:t>
      </w:r>
      <w:r>
        <w:rPr>
          <w:b/>
        </w:rPr>
        <w:t xml:space="preserve">For </w:t>
      </w:r>
      <w:r w:rsidR="00F816FE">
        <w:rPr>
          <w:b/>
        </w:rPr>
        <w:t xml:space="preserve">a UE in </w:t>
      </w:r>
      <w:r>
        <w:rPr>
          <w:b/>
        </w:rPr>
        <w:t>URLLC use cases, NR supports m</w:t>
      </w:r>
      <w:r w:rsidRPr="008A4719">
        <w:rPr>
          <w:b/>
        </w:rPr>
        <w:t>ultiple active configured grant configurations for a BWP of a serving cell</w:t>
      </w:r>
      <w:r w:rsidR="00F816FE">
        <w:rPr>
          <w:b/>
        </w:rPr>
        <w:t>.</w:t>
      </w:r>
    </w:p>
    <w:p w:rsidR="00DE51CD" w:rsidRPr="007D1B96" w:rsidRDefault="00DE51CD" w:rsidP="00DE51CD">
      <w:pPr>
        <w:pStyle w:val="a0"/>
        <w:rPr>
          <w:iCs/>
          <w:szCs w:val="20"/>
          <w:lang w:eastAsia="zh-CN"/>
        </w:rPr>
      </w:pPr>
      <w:r>
        <w:rPr>
          <w:rFonts w:eastAsia="宋体"/>
          <w:szCs w:val="22"/>
          <w:lang w:eastAsia="zh-CN"/>
        </w:rPr>
        <w:t>In addition to configuring different starting offsets to enable flexible starting position, different resources or parameters can be allocated for different resource configurations as follows, e.g. to adapt to different services, or different TBS, etc.</w:t>
      </w:r>
    </w:p>
    <w:p w:rsidR="00DE51CD" w:rsidRPr="007D1B96" w:rsidRDefault="00DE51CD" w:rsidP="00DE51CD">
      <w:pPr>
        <w:pStyle w:val="a0"/>
        <w:numPr>
          <w:ilvl w:val="1"/>
          <w:numId w:val="34"/>
        </w:numPr>
        <w:rPr>
          <w:iCs/>
          <w:szCs w:val="20"/>
          <w:lang w:eastAsia="zh-CN"/>
        </w:rPr>
      </w:pPr>
      <w:r>
        <w:rPr>
          <w:rFonts w:eastAsia="宋体"/>
          <w:szCs w:val="22"/>
          <w:lang w:eastAsia="zh-CN"/>
        </w:rPr>
        <w:t>Time resource allocation</w:t>
      </w:r>
    </w:p>
    <w:p w:rsidR="00DE51CD" w:rsidRPr="007D1B96" w:rsidRDefault="00DE51CD" w:rsidP="00DE51CD">
      <w:pPr>
        <w:pStyle w:val="a0"/>
        <w:numPr>
          <w:ilvl w:val="1"/>
          <w:numId w:val="34"/>
        </w:numPr>
        <w:rPr>
          <w:iCs/>
          <w:szCs w:val="20"/>
          <w:lang w:eastAsia="zh-CN"/>
        </w:rPr>
      </w:pPr>
      <w:r>
        <w:rPr>
          <w:rFonts w:eastAsia="宋体"/>
          <w:szCs w:val="22"/>
          <w:lang w:eastAsia="zh-CN"/>
        </w:rPr>
        <w:t>Frequency resource allocation</w:t>
      </w:r>
    </w:p>
    <w:p w:rsidR="00DE51CD" w:rsidRPr="007D1B96" w:rsidRDefault="00DE51CD" w:rsidP="00DE51CD">
      <w:pPr>
        <w:pStyle w:val="a0"/>
        <w:numPr>
          <w:ilvl w:val="1"/>
          <w:numId w:val="34"/>
        </w:numPr>
        <w:rPr>
          <w:iCs/>
          <w:szCs w:val="20"/>
          <w:lang w:eastAsia="zh-CN"/>
        </w:rPr>
      </w:pPr>
      <w:r>
        <w:rPr>
          <w:rFonts w:eastAsia="宋体"/>
          <w:szCs w:val="22"/>
          <w:lang w:eastAsia="zh-CN"/>
        </w:rPr>
        <w:t>MCS table and/or MCS level</w:t>
      </w:r>
    </w:p>
    <w:p w:rsidR="00DE51CD" w:rsidRPr="007D1B96" w:rsidRDefault="00DE51CD" w:rsidP="00DE51CD">
      <w:pPr>
        <w:pStyle w:val="a0"/>
        <w:numPr>
          <w:ilvl w:val="1"/>
          <w:numId w:val="34"/>
        </w:numPr>
        <w:rPr>
          <w:iCs/>
          <w:szCs w:val="20"/>
          <w:lang w:eastAsia="zh-CN"/>
        </w:rPr>
      </w:pPr>
      <w:r>
        <w:rPr>
          <w:rFonts w:eastAsia="宋体"/>
          <w:szCs w:val="22"/>
          <w:lang w:eastAsia="zh-CN"/>
        </w:rPr>
        <w:t>Periodicity</w:t>
      </w:r>
    </w:p>
    <w:p w:rsidR="00DE51CD" w:rsidRPr="007D1B96" w:rsidRDefault="00DE51CD" w:rsidP="00DE51CD">
      <w:pPr>
        <w:pStyle w:val="a0"/>
        <w:numPr>
          <w:ilvl w:val="1"/>
          <w:numId w:val="34"/>
        </w:numPr>
        <w:rPr>
          <w:iCs/>
          <w:szCs w:val="20"/>
          <w:lang w:eastAsia="zh-CN"/>
        </w:rPr>
      </w:pPr>
      <w:r>
        <w:rPr>
          <w:rFonts w:eastAsia="宋体"/>
          <w:szCs w:val="22"/>
          <w:lang w:eastAsia="zh-CN"/>
        </w:rPr>
        <w:t>DMRS configuration/sequence</w:t>
      </w:r>
    </w:p>
    <w:p w:rsidR="00DE51CD" w:rsidRDefault="00DE51CD" w:rsidP="00DE51CD">
      <w:pPr>
        <w:pStyle w:val="a0"/>
        <w:numPr>
          <w:ilvl w:val="1"/>
          <w:numId w:val="34"/>
        </w:numPr>
        <w:rPr>
          <w:iCs/>
          <w:szCs w:val="20"/>
          <w:lang w:eastAsia="zh-CN"/>
        </w:rPr>
      </w:pPr>
      <w:r>
        <w:rPr>
          <w:iCs/>
          <w:szCs w:val="20"/>
          <w:lang w:eastAsia="zh-CN"/>
        </w:rPr>
        <w:t>RV sequence</w:t>
      </w:r>
    </w:p>
    <w:p w:rsidR="00DE51CD" w:rsidRDefault="00DE51CD" w:rsidP="00DE51CD">
      <w:pPr>
        <w:pStyle w:val="a0"/>
        <w:numPr>
          <w:ilvl w:val="1"/>
          <w:numId w:val="34"/>
        </w:numPr>
        <w:rPr>
          <w:iCs/>
          <w:szCs w:val="20"/>
          <w:lang w:eastAsia="zh-CN"/>
        </w:rPr>
      </w:pPr>
      <w:r>
        <w:rPr>
          <w:iCs/>
          <w:szCs w:val="20"/>
          <w:lang w:eastAsia="zh-CN"/>
        </w:rPr>
        <w:t>Power control parameters</w:t>
      </w:r>
    </w:p>
    <w:p w:rsidR="000C2FCB" w:rsidRDefault="000C2FCB" w:rsidP="000C2FCB">
      <w:pPr>
        <w:pStyle w:val="a0"/>
        <w:rPr>
          <w:iCs/>
          <w:szCs w:val="20"/>
          <w:lang w:eastAsia="zh-CN"/>
        </w:rPr>
      </w:pPr>
      <w:r>
        <w:rPr>
          <w:rFonts w:eastAsia="宋体"/>
          <w:szCs w:val="22"/>
          <w:lang w:eastAsia="zh-CN"/>
        </w:rPr>
        <w:t>Regarding activation/deactivation for the case of type 2 configured grant with multiple resource configurations, e</w:t>
      </w:r>
      <w:r>
        <w:rPr>
          <w:iCs/>
          <w:szCs w:val="20"/>
          <w:lang w:eastAsia="zh-CN"/>
        </w:rPr>
        <w:t xml:space="preserve">ach resource configuration can be activated or deactivated via DCI. A DCI can be used for activation for one or multiple resource configurations. </w:t>
      </w:r>
      <w:r w:rsidR="00C7405B">
        <w:rPr>
          <w:iCs/>
          <w:szCs w:val="20"/>
          <w:lang w:eastAsia="zh-CN"/>
        </w:rPr>
        <w:t>Further discussion on how to activate or deactivate multiple resource configurations is needed.</w:t>
      </w:r>
    </w:p>
    <w:p w:rsidR="00EC4FA2" w:rsidRPr="00EC4FA2" w:rsidRDefault="00EC4FA2" w:rsidP="007E0556">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2</w:t>
      </w:r>
      <w:r w:rsidRPr="00991554">
        <w:rPr>
          <w:b/>
        </w:rPr>
        <w:fldChar w:fldCharType="end"/>
      </w:r>
      <w:r w:rsidRPr="00991554">
        <w:rPr>
          <w:b/>
        </w:rPr>
        <w:t xml:space="preserve">: </w:t>
      </w:r>
      <w:r w:rsidRPr="00EC4FA2">
        <w:rPr>
          <w:b/>
        </w:rPr>
        <w:t>Regarding activation/deactivation for the case of type 2 configured grant with multiple resource configurations, each resource configuration can be activated or deactivated via DCI.</w:t>
      </w:r>
    </w:p>
    <w:p w:rsidR="00DE51CD" w:rsidRPr="00DE51CD" w:rsidRDefault="00DE51CD" w:rsidP="00DE51CD">
      <w:pPr>
        <w:pStyle w:val="a0"/>
        <w:numPr>
          <w:ilvl w:val="0"/>
          <w:numId w:val="36"/>
        </w:numPr>
        <w:rPr>
          <w:rFonts w:eastAsia="宋体"/>
          <w:b/>
          <w:szCs w:val="22"/>
          <w:lang w:eastAsia="zh-CN"/>
        </w:rPr>
      </w:pPr>
      <w:r w:rsidRPr="00DE51CD">
        <w:rPr>
          <w:rFonts w:eastAsia="宋体"/>
          <w:b/>
          <w:szCs w:val="22"/>
          <w:lang w:eastAsia="zh-CN"/>
        </w:rPr>
        <w:t>Supporting repetitions with multiple resource configurations</w:t>
      </w:r>
    </w:p>
    <w:p w:rsidR="006F00C2" w:rsidRDefault="00DE51CD" w:rsidP="00260D7A">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w:t>
      </w:r>
      <w:r w:rsidR="006907C5">
        <w:rPr>
          <w:rFonts w:eastAsia="宋体"/>
          <w:szCs w:val="22"/>
          <w:lang w:eastAsia="zh-CN"/>
        </w:rPr>
        <w:t>restricted</w:t>
      </w:r>
      <w:r>
        <w:rPr>
          <w:rFonts w:eastAsia="宋体"/>
          <w:szCs w:val="22"/>
          <w:lang w:eastAsia="zh-CN"/>
        </w:rPr>
        <w:t xml:space="preserve"> to </w:t>
      </w:r>
      <w:r w:rsidR="006907C5">
        <w:rPr>
          <w:rFonts w:eastAsia="宋体"/>
          <w:szCs w:val="22"/>
          <w:lang w:eastAsia="zh-CN"/>
        </w:rPr>
        <w:t>differentiate initial transmission and repetitions</w:t>
      </w:r>
      <w:r>
        <w:rPr>
          <w:rFonts w:eastAsia="宋体"/>
          <w:szCs w:val="22"/>
          <w:lang w:eastAsia="zh-CN"/>
        </w:rPr>
        <w:t xml:space="preserve"> at gNB side. This </w:t>
      </w:r>
      <w:r w:rsidR="006907C5">
        <w:rPr>
          <w:rFonts w:eastAsia="宋体"/>
          <w:szCs w:val="22"/>
          <w:lang w:eastAsia="zh-CN"/>
        </w:rPr>
        <w:t>leads to either large latency</w:t>
      </w:r>
      <w:r>
        <w:rPr>
          <w:rFonts w:eastAsia="宋体"/>
          <w:szCs w:val="22"/>
          <w:lang w:eastAsia="zh-CN"/>
        </w:rPr>
        <w:t xml:space="preserve"> or</w:t>
      </w:r>
      <w:r w:rsidR="006907C5">
        <w:rPr>
          <w:rFonts w:eastAsia="宋体"/>
          <w:szCs w:val="22"/>
          <w:lang w:eastAsia="zh-CN"/>
        </w:rPr>
        <w:t xml:space="preserve"> lower reliability for repetitions of a TB. With multiple resource configurations, </w:t>
      </w:r>
      <w:r w:rsidR="006A2FE1">
        <w:rPr>
          <w:rFonts w:eastAsia="宋体"/>
          <w:szCs w:val="22"/>
          <w:lang w:eastAsia="zh-CN"/>
        </w:rPr>
        <w:t xml:space="preserve">it is possible to differentiate initial transmission and repetitions without sacrificing latency or reliability. More specifically, different resource configurations can be associated with </w:t>
      </w:r>
      <w:r w:rsidR="006F00C2">
        <w:rPr>
          <w:rFonts w:eastAsia="宋体"/>
          <w:szCs w:val="22"/>
          <w:lang w:eastAsia="zh-CN"/>
        </w:rPr>
        <w:t xml:space="preserve">initial transmission or repetitions. </w:t>
      </w:r>
    </w:p>
    <w:p w:rsidR="00DE51CD" w:rsidRDefault="006F00C2" w:rsidP="00260D7A">
      <w:pPr>
        <w:pStyle w:val="a0"/>
        <w:rPr>
          <w:rFonts w:eastAsia="宋体"/>
          <w:szCs w:val="22"/>
          <w:lang w:eastAsia="zh-CN"/>
        </w:rPr>
      </w:pPr>
      <w:r>
        <w:rPr>
          <w:rFonts w:eastAsia="宋体"/>
          <w:szCs w:val="22"/>
          <w:lang w:eastAsia="zh-CN"/>
        </w:rPr>
        <w:t>For repetitions with multiple resource configurations, there are different options as follows.</w:t>
      </w:r>
    </w:p>
    <w:p w:rsidR="006F00C2" w:rsidRDefault="006F00C2" w:rsidP="006F00C2">
      <w:pPr>
        <w:pStyle w:val="a0"/>
        <w:numPr>
          <w:ilvl w:val="0"/>
          <w:numId w:val="34"/>
        </w:numPr>
        <w:rPr>
          <w:rFonts w:eastAsia="宋体"/>
          <w:szCs w:val="22"/>
          <w:lang w:eastAsia="zh-CN"/>
        </w:rPr>
      </w:pPr>
      <w:r>
        <w:rPr>
          <w:rFonts w:eastAsia="宋体"/>
          <w:szCs w:val="22"/>
          <w:lang w:eastAsia="zh-CN"/>
        </w:rPr>
        <w:t xml:space="preserve">Option 1: </w:t>
      </w:r>
      <w:bookmarkStart w:id="10" w:name="OLE_LINK4"/>
      <w:bookmarkStart w:id="11" w:name="OLE_LINK5"/>
      <w:r>
        <w:rPr>
          <w:rFonts w:eastAsia="宋体"/>
          <w:szCs w:val="22"/>
          <w:lang w:eastAsia="zh-CN"/>
        </w:rPr>
        <w:t>Repetitions of a TB are transmitted with a resource configuration</w:t>
      </w:r>
      <w:bookmarkEnd w:id="10"/>
      <w:bookmarkEnd w:id="11"/>
    </w:p>
    <w:p w:rsidR="006F00C2" w:rsidRDefault="006F00C2" w:rsidP="006F00C2">
      <w:pPr>
        <w:pStyle w:val="a0"/>
        <w:numPr>
          <w:ilvl w:val="0"/>
          <w:numId w:val="34"/>
        </w:numPr>
        <w:rPr>
          <w:rFonts w:eastAsia="宋体"/>
          <w:szCs w:val="22"/>
          <w:lang w:eastAsia="zh-CN"/>
        </w:rPr>
      </w:pPr>
      <w:r>
        <w:rPr>
          <w:rFonts w:eastAsia="宋体"/>
          <w:szCs w:val="22"/>
          <w:lang w:eastAsia="zh-CN"/>
        </w:rPr>
        <w:t>Option 2: Repetitions of a TB are transmitted with multiple resource configurations</w:t>
      </w:r>
    </w:p>
    <w:p w:rsidR="006F00C2" w:rsidRDefault="00482DE6" w:rsidP="006F00C2">
      <w:pPr>
        <w:pStyle w:val="a0"/>
        <w:numPr>
          <w:ilvl w:val="1"/>
          <w:numId w:val="34"/>
        </w:numPr>
        <w:rPr>
          <w:rFonts w:eastAsia="宋体"/>
          <w:szCs w:val="22"/>
          <w:lang w:eastAsia="zh-CN"/>
        </w:rPr>
      </w:pPr>
      <w:r>
        <w:rPr>
          <w:rFonts w:eastAsia="宋体"/>
          <w:szCs w:val="22"/>
          <w:lang w:eastAsia="zh-CN"/>
        </w:rPr>
        <w:t>A</w:t>
      </w:r>
      <w:r w:rsidR="006F00C2">
        <w:rPr>
          <w:rFonts w:eastAsia="宋体"/>
          <w:szCs w:val="22"/>
          <w:lang w:eastAsia="zh-CN"/>
        </w:rPr>
        <w:t xml:space="preserve"> resource configuration is used for initial transmission, while </w:t>
      </w:r>
      <w:r w:rsidR="00D56DD4">
        <w:rPr>
          <w:rFonts w:eastAsia="宋体"/>
          <w:szCs w:val="22"/>
          <w:lang w:eastAsia="zh-CN"/>
        </w:rPr>
        <w:t xml:space="preserve">repetitions are on the other resource configuration </w:t>
      </w:r>
    </w:p>
    <w:p w:rsidR="004338C1" w:rsidRDefault="005E6470" w:rsidP="00260D7A">
      <w:pPr>
        <w:pStyle w:val="a0"/>
        <w:rPr>
          <w:rFonts w:eastAsia="宋体"/>
          <w:szCs w:val="22"/>
          <w:lang w:eastAsia="zh-CN"/>
        </w:rPr>
      </w:pPr>
      <w:r>
        <w:rPr>
          <w:rFonts w:eastAsia="宋体"/>
          <w:szCs w:val="22"/>
          <w:lang w:eastAsia="zh-CN"/>
        </w:rPr>
        <w:t xml:space="preserve">For </w:t>
      </w:r>
      <w:r w:rsidR="00F91E92">
        <w:rPr>
          <w:rFonts w:eastAsia="宋体"/>
          <w:szCs w:val="22"/>
          <w:lang w:eastAsia="zh-CN"/>
        </w:rPr>
        <w:t>either options</w:t>
      </w:r>
      <w:r>
        <w:rPr>
          <w:rFonts w:eastAsia="宋体"/>
          <w:szCs w:val="22"/>
          <w:lang w:eastAsia="zh-CN"/>
        </w:rPr>
        <w:t xml:space="preserve">, it is necessary to differentiate transmissions on different resource configurations. For example, different frequency domain resource allocations, or DMRS sequences with different cyclic shifts or OCCs can be adopted. </w:t>
      </w:r>
    </w:p>
    <w:p w:rsidR="004338C1" w:rsidRDefault="00F91E92" w:rsidP="00260D7A">
      <w:pPr>
        <w:pStyle w:val="a0"/>
        <w:rPr>
          <w:rFonts w:eastAsia="宋体"/>
          <w:szCs w:val="22"/>
          <w:lang w:eastAsia="zh-CN"/>
        </w:rPr>
      </w:pPr>
      <w:r>
        <w:rPr>
          <w:rFonts w:eastAsia="宋体"/>
          <w:szCs w:val="22"/>
          <w:lang w:eastAsia="zh-CN"/>
        </w:rPr>
        <w:t>For option 1</w:t>
      </w:r>
      <w:r w:rsidR="00115276">
        <w:rPr>
          <w:rFonts w:eastAsia="宋体"/>
          <w:szCs w:val="22"/>
          <w:lang w:eastAsia="zh-CN"/>
        </w:rPr>
        <w:t xml:space="preserve">, </w:t>
      </w:r>
      <w:r w:rsidR="004338C1">
        <w:rPr>
          <w:rFonts w:eastAsia="宋体"/>
          <w:szCs w:val="22"/>
          <w:lang w:eastAsia="zh-CN"/>
        </w:rPr>
        <w:t>multiple resource configurations with different starting offsets can be adopted to support flexible starting position and ensuring K repetitions. Besides, HARQ ID determination based on Rel.15 configured grant can be reused. More details on HARQ process operation will be discussed later. The number of resource configurations is related to the number of repetitions, if flexible starting at any transmission occasion needs to be supported</w:t>
      </w:r>
      <w:r w:rsidR="00EF3C50">
        <w:rPr>
          <w:rFonts w:eastAsia="宋体"/>
          <w:szCs w:val="22"/>
          <w:lang w:eastAsia="zh-CN"/>
        </w:rPr>
        <w:t>.</w:t>
      </w:r>
    </w:p>
    <w:p w:rsidR="005E6470" w:rsidRDefault="00EF3C50" w:rsidP="00260D7A">
      <w:pPr>
        <w:pStyle w:val="a0"/>
        <w:rPr>
          <w:rFonts w:eastAsia="宋体"/>
          <w:szCs w:val="22"/>
          <w:lang w:eastAsia="zh-CN"/>
        </w:rPr>
      </w:pPr>
      <w:r>
        <w:rPr>
          <w:rFonts w:eastAsia="宋体"/>
          <w:szCs w:val="22"/>
          <w:lang w:eastAsia="zh-CN"/>
        </w:rPr>
        <w:t xml:space="preserve">For option 2, initial transmission and repetitions transmission are differentiated by different resource configurations. Compared to option 1, smaller number of resource configurations would be needed to support K repetitions. In this case, </w:t>
      </w:r>
      <w:r w:rsidR="00115276">
        <w:rPr>
          <w:rFonts w:eastAsia="宋体"/>
          <w:szCs w:val="22"/>
          <w:lang w:eastAsia="zh-CN"/>
        </w:rPr>
        <w:t xml:space="preserve">UCI </w:t>
      </w:r>
      <w:r>
        <w:rPr>
          <w:rFonts w:eastAsia="宋体"/>
          <w:szCs w:val="22"/>
          <w:lang w:eastAsia="zh-CN"/>
        </w:rPr>
        <w:t xml:space="preserve">may </w:t>
      </w:r>
      <w:r w:rsidR="00BB6A2C">
        <w:rPr>
          <w:rFonts w:eastAsia="宋体"/>
          <w:szCs w:val="22"/>
          <w:lang w:eastAsia="zh-CN"/>
        </w:rPr>
        <w:t xml:space="preserve">be </w:t>
      </w:r>
      <w:r>
        <w:rPr>
          <w:rFonts w:eastAsia="宋体"/>
          <w:szCs w:val="22"/>
          <w:lang w:eastAsia="zh-CN"/>
        </w:rPr>
        <w:t>needed to be</w:t>
      </w:r>
      <w:r w:rsidR="00115276">
        <w:rPr>
          <w:rFonts w:eastAsia="宋体"/>
          <w:szCs w:val="22"/>
          <w:lang w:eastAsia="zh-CN"/>
        </w:rPr>
        <w:t xml:space="preserve"> transmitted together with PUSCH indicating HARQ ID, to facilitate different</w:t>
      </w:r>
      <w:r w:rsidR="00F91E92">
        <w:rPr>
          <w:rFonts w:eastAsia="宋体"/>
          <w:szCs w:val="22"/>
          <w:lang w:eastAsia="zh-CN"/>
        </w:rPr>
        <w:t>iation of different TBs at gNB.</w:t>
      </w:r>
    </w:p>
    <w:p w:rsidR="005E6470" w:rsidRDefault="00890F5C" w:rsidP="00C11F47">
      <w:pPr>
        <w:pStyle w:val="a0"/>
        <w:jc w:val="center"/>
        <w:rPr>
          <w:rFonts w:eastAsia="宋体"/>
          <w:szCs w:val="22"/>
          <w:lang w:eastAsia="zh-CN"/>
        </w:rPr>
      </w:pPr>
      <w:r>
        <w:rPr>
          <w:rFonts w:eastAsia="宋体"/>
          <w:noProof/>
          <w:szCs w:val="22"/>
          <w:lang w:eastAsia="zh-CN"/>
        </w:rPr>
        <w:lastRenderedPageBreak/>
        <w:drawing>
          <wp:inline distT="0" distB="0" distL="0" distR="0" wp14:anchorId="7EF5BD30" wp14:editId="3467C61D">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rsidR="00C11F47" w:rsidRPr="00C3707A" w:rsidRDefault="00C11F47" w:rsidP="00C11F47">
      <w:pPr>
        <w:pStyle w:val="a5"/>
        <w:jc w:val="center"/>
        <w:rPr>
          <w:rFonts w:eastAsia="宋体"/>
          <w:b/>
          <w:sz w:val="22"/>
          <w:szCs w:val="22"/>
          <w:lang w:eastAsia="zh-CN"/>
        </w:rPr>
      </w:pPr>
      <w:bookmarkStart w:id="12" w:name="_Ref52563313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5317D">
        <w:rPr>
          <w:b/>
          <w:noProof/>
        </w:rPr>
        <w:t>1</w:t>
      </w:r>
      <w:r w:rsidRPr="00C3707A">
        <w:rPr>
          <w:b/>
        </w:rPr>
        <w:fldChar w:fldCharType="end"/>
      </w:r>
      <w:bookmarkEnd w:id="12"/>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(option 1. Repetitions </w:t>
      </w:r>
      <w:r w:rsidRPr="00C11F47">
        <w:rPr>
          <w:rFonts w:eastAsia="等线"/>
          <w:b/>
        </w:rPr>
        <w:t>of a TB with a resource configuratio</w:t>
      </w:r>
      <w:r>
        <w:rPr>
          <w:rFonts w:eastAsia="等线"/>
          <w:b/>
        </w:rPr>
        <w:t>n)</w:t>
      </w:r>
    </w:p>
    <w:p w:rsidR="005E6470" w:rsidRDefault="00890F5C" w:rsidP="00260D7A">
      <w:pPr>
        <w:pStyle w:val="a0"/>
        <w:rPr>
          <w:rFonts w:eastAsia="宋体"/>
          <w:szCs w:val="22"/>
          <w:lang w:val="en-GB" w:eastAsia="zh-CN"/>
        </w:rPr>
      </w:pPr>
      <w:r>
        <w:rPr>
          <w:rFonts w:eastAsia="宋体"/>
          <w:noProof/>
          <w:szCs w:val="22"/>
          <w:lang w:eastAsia="zh-CN"/>
        </w:rPr>
        <w:drawing>
          <wp:inline distT="0" distB="0" distL="0" distR="0" wp14:anchorId="0C280900" wp14:editId="76EDFCE5">
            <wp:extent cx="5652135" cy="1910715"/>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2135" cy="1910715"/>
                    </a:xfrm>
                    <a:prstGeom prst="rect">
                      <a:avLst/>
                    </a:prstGeom>
                    <a:noFill/>
                  </pic:spPr>
                </pic:pic>
              </a:graphicData>
            </a:graphic>
          </wp:inline>
        </w:drawing>
      </w:r>
    </w:p>
    <w:p w:rsidR="00694E06" w:rsidRPr="00C3707A" w:rsidRDefault="00694E06" w:rsidP="00694E06">
      <w:pPr>
        <w:pStyle w:val="a5"/>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5317D">
        <w:rPr>
          <w:b/>
          <w:noProof/>
        </w:rPr>
        <w:t>2</w:t>
      </w:r>
      <w:r w:rsidRPr="00C3707A">
        <w:rPr>
          <w:b/>
        </w:rPr>
        <w:fldChar w:fldCharType="end"/>
      </w:r>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(option 2. repetitions </w:t>
      </w:r>
      <w:r w:rsidRPr="00C11F47">
        <w:rPr>
          <w:rFonts w:eastAsia="等线"/>
          <w:b/>
        </w:rPr>
        <w:t xml:space="preserve">of a TB with </w:t>
      </w:r>
      <w:r>
        <w:rPr>
          <w:rFonts w:eastAsia="等线"/>
          <w:b/>
        </w:rPr>
        <w:t xml:space="preserve">multiple </w:t>
      </w:r>
      <w:r w:rsidRPr="00C11F47">
        <w:rPr>
          <w:rFonts w:eastAsia="等线"/>
          <w:b/>
        </w:rPr>
        <w:t>resource configuratio</w:t>
      </w:r>
      <w:r>
        <w:rPr>
          <w:rFonts w:eastAsia="等线"/>
          <w:b/>
        </w:rPr>
        <w:t>ns)</w:t>
      </w:r>
    </w:p>
    <w:p w:rsidR="00EC4FA2" w:rsidRPr="00EC4FA2" w:rsidRDefault="00EC4FA2" w:rsidP="000B2541">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3</w:t>
      </w:r>
      <w:r w:rsidRPr="00991554">
        <w:rPr>
          <w:b/>
        </w:rPr>
        <w:fldChar w:fldCharType="end"/>
      </w:r>
      <w:r w:rsidRPr="00991554">
        <w:rPr>
          <w:b/>
        </w:rPr>
        <w:t>:</w:t>
      </w:r>
      <w:r>
        <w:rPr>
          <w:b/>
        </w:rPr>
        <w:t xml:space="preserve"> </w:t>
      </w:r>
      <w:r w:rsidRPr="00EC4FA2">
        <w:rPr>
          <w:b/>
        </w:rPr>
        <w:t xml:space="preserve">For repetitions with multiple resource configurations, </w:t>
      </w:r>
      <w:r>
        <w:rPr>
          <w:b/>
        </w:rPr>
        <w:t>following</w:t>
      </w:r>
      <w:r w:rsidRPr="00EC4FA2">
        <w:rPr>
          <w:b/>
        </w:rPr>
        <w:t xml:space="preserve"> options </w:t>
      </w:r>
      <w:proofErr w:type="gramStart"/>
      <w:r>
        <w:rPr>
          <w:b/>
        </w:rPr>
        <w:t>can be considered</w:t>
      </w:r>
      <w:proofErr w:type="gramEnd"/>
      <w:r w:rsidRPr="00EC4FA2">
        <w:rPr>
          <w:b/>
        </w:rPr>
        <w:t>.</w:t>
      </w:r>
    </w:p>
    <w:p w:rsidR="00EC4FA2" w:rsidRPr="00BA6605" w:rsidRDefault="00EC4FA2" w:rsidP="000B2541">
      <w:pPr>
        <w:pStyle w:val="a0"/>
        <w:numPr>
          <w:ilvl w:val="1"/>
          <w:numId w:val="33"/>
        </w:numPr>
        <w:rPr>
          <w:rFonts w:eastAsia="宋体"/>
          <w:b/>
          <w:szCs w:val="22"/>
          <w:lang w:eastAsia="zh-CN"/>
        </w:rPr>
      </w:pPr>
      <w:r w:rsidRPr="00BA6605">
        <w:rPr>
          <w:rFonts w:eastAsia="宋体"/>
          <w:b/>
          <w:szCs w:val="22"/>
          <w:lang w:eastAsia="zh-CN"/>
        </w:rPr>
        <w:t>Option 1: Repetitions of a TB are transmitted with a resource configuration</w:t>
      </w:r>
    </w:p>
    <w:p w:rsidR="00EC4FA2" w:rsidRPr="00BA6605" w:rsidRDefault="00EC4FA2" w:rsidP="000B2541">
      <w:pPr>
        <w:pStyle w:val="a0"/>
        <w:numPr>
          <w:ilvl w:val="1"/>
          <w:numId w:val="33"/>
        </w:numPr>
        <w:rPr>
          <w:rFonts w:eastAsia="宋体"/>
          <w:b/>
          <w:szCs w:val="22"/>
          <w:lang w:eastAsia="zh-CN"/>
        </w:rPr>
      </w:pPr>
      <w:r w:rsidRPr="00BA6605">
        <w:rPr>
          <w:rFonts w:eastAsia="宋体"/>
          <w:b/>
          <w:szCs w:val="22"/>
          <w:lang w:eastAsia="zh-CN"/>
        </w:rPr>
        <w:t>Option 2: Repetitions of a TB are transmitted with multiple resource configurations</w:t>
      </w:r>
    </w:p>
    <w:p w:rsidR="00EC4FA2" w:rsidRPr="00EE0286" w:rsidRDefault="00EE0286" w:rsidP="000B2541">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4</w:t>
      </w:r>
      <w:r w:rsidRPr="00991554">
        <w:rPr>
          <w:b/>
        </w:rPr>
        <w:fldChar w:fldCharType="end"/>
      </w:r>
      <w:r w:rsidRPr="00991554">
        <w:rPr>
          <w:b/>
        </w:rPr>
        <w:t>:</w:t>
      </w:r>
      <w:r>
        <w:rPr>
          <w:b/>
        </w:rPr>
        <w:t xml:space="preserve"> D</w:t>
      </w:r>
      <w:r w:rsidRPr="00EE0286">
        <w:rPr>
          <w:b/>
        </w:rPr>
        <w:t>ifferent frequency domain resource allocations, DMRS sequences with different cyclic shifts or OCCs</w:t>
      </w:r>
      <w:r>
        <w:rPr>
          <w:b/>
        </w:rPr>
        <w:t>, UCI transmitted with data, can be adopted to</w:t>
      </w:r>
      <w:r w:rsidRPr="00EE0286">
        <w:rPr>
          <w:b/>
        </w:rPr>
        <w:t xml:space="preserve"> differentiate transmissions on different resource configurations. </w:t>
      </w:r>
    </w:p>
    <w:p w:rsidR="00694E06" w:rsidRPr="00DE51CD" w:rsidRDefault="00694E06" w:rsidP="00694E06">
      <w:pPr>
        <w:pStyle w:val="a0"/>
        <w:numPr>
          <w:ilvl w:val="0"/>
          <w:numId w:val="36"/>
        </w:numPr>
        <w:rPr>
          <w:rFonts w:eastAsia="宋体"/>
          <w:b/>
          <w:szCs w:val="22"/>
          <w:lang w:eastAsia="zh-CN"/>
        </w:rPr>
      </w:pPr>
      <w:r>
        <w:rPr>
          <w:rFonts w:eastAsia="宋体"/>
          <w:b/>
          <w:szCs w:val="22"/>
          <w:lang w:eastAsia="zh-CN"/>
        </w:rPr>
        <w:t xml:space="preserve">HARQ process </w:t>
      </w:r>
      <w:r w:rsidR="007D542D">
        <w:rPr>
          <w:rFonts w:eastAsia="宋体"/>
          <w:b/>
          <w:szCs w:val="22"/>
          <w:lang w:eastAsia="zh-CN"/>
        </w:rPr>
        <w:t>operation</w:t>
      </w:r>
    </w:p>
    <w:p w:rsidR="00694E06" w:rsidRDefault="007D542D" w:rsidP="00260D7A">
      <w:pPr>
        <w:pStyle w:val="a0"/>
        <w:rPr>
          <w:rFonts w:eastAsia="宋体"/>
          <w:szCs w:val="22"/>
          <w:lang w:eastAsia="zh-CN"/>
        </w:rPr>
      </w:pPr>
      <w:r>
        <w:rPr>
          <w:rFonts w:eastAsia="宋体"/>
          <w:szCs w:val="22"/>
          <w:lang w:eastAsia="zh-CN"/>
        </w:rPr>
        <w:t>In Rel.15 configured grant, number of HARQ processes is configured by RRC and HARQ ID is determined by the timing of transmission occasion. With multiple resource configurations, HARQ process operation could be different. The HARQ process number can be either related to resource configuration or non-related to resource configuration.</w:t>
      </w:r>
    </w:p>
    <w:p w:rsidR="007D542D" w:rsidRDefault="007D542D" w:rsidP="00260D7A">
      <w:pPr>
        <w:pStyle w:val="a0"/>
        <w:rPr>
          <w:rFonts w:eastAsia="宋体"/>
          <w:szCs w:val="22"/>
          <w:lang w:eastAsia="zh-CN"/>
        </w:rPr>
      </w:pPr>
      <w:r>
        <w:rPr>
          <w:rFonts w:eastAsia="宋体"/>
          <w:szCs w:val="22"/>
          <w:lang w:eastAsia="zh-CN"/>
        </w:rPr>
        <w:t xml:space="preserve">If </w:t>
      </w:r>
      <w:bookmarkStart w:id="13" w:name="OLE_LINK7"/>
      <w:r>
        <w:rPr>
          <w:rFonts w:eastAsia="宋体"/>
          <w:szCs w:val="22"/>
          <w:lang w:eastAsia="zh-CN"/>
        </w:rPr>
        <w:t xml:space="preserve">HARQ process number is related </w:t>
      </w:r>
      <w:r w:rsidR="00A9377B">
        <w:rPr>
          <w:rFonts w:eastAsia="宋体"/>
          <w:szCs w:val="22"/>
          <w:lang w:eastAsia="zh-CN"/>
        </w:rPr>
        <w:t xml:space="preserve">to </w:t>
      </w:r>
      <w:r>
        <w:rPr>
          <w:rFonts w:eastAsia="宋体"/>
          <w:szCs w:val="22"/>
          <w:lang w:eastAsia="zh-CN"/>
        </w:rPr>
        <w:t>resource configuration,</w:t>
      </w:r>
      <w:bookmarkEnd w:id="13"/>
      <w:r>
        <w:rPr>
          <w:rFonts w:eastAsia="宋体"/>
          <w:szCs w:val="22"/>
          <w:lang w:eastAsia="zh-CN"/>
        </w:rPr>
        <w:t xml:space="preserve"> there are two different options</w:t>
      </w:r>
    </w:p>
    <w:p w:rsidR="007D542D" w:rsidRPr="00E44D1A" w:rsidRDefault="007D542D" w:rsidP="007D542D">
      <w:pPr>
        <w:pStyle w:val="a0"/>
        <w:numPr>
          <w:ilvl w:val="0"/>
          <w:numId w:val="34"/>
        </w:numPr>
        <w:rPr>
          <w:iCs/>
          <w:szCs w:val="20"/>
          <w:lang w:eastAsia="zh-CN"/>
        </w:rPr>
      </w:pPr>
      <w:r>
        <w:rPr>
          <w:rFonts w:eastAsia="宋体"/>
          <w:szCs w:val="22"/>
          <w:lang w:eastAsia="zh-CN"/>
        </w:rPr>
        <w:t>Opt. 1: Each HARQ process is associated with an individual resource configuration</w:t>
      </w:r>
    </w:p>
    <w:p w:rsidR="007D542D" w:rsidRPr="00B3579C" w:rsidRDefault="007D542D" w:rsidP="007D542D">
      <w:pPr>
        <w:pStyle w:val="a0"/>
        <w:numPr>
          <w:ilvl w:val="0"/>
          <w:numId w:val="34"/>
        </w:numPr>
        <w:rPr>
          <w:iCs/>
          <w:szCs w:val="20"/>
          <w:lang w:eastAsia="zh-CN"/>
        </w:rPr>
      </w:pPr>
      <w:r>
        <w:rPr>
          <w:rFonts w:eastAsia="宋体"/>
          <w:szCs w:val="22"/>
          <w:lang w:eastAsia="zh-CN"/>
        </w:rPr>
        <w:t>Opt. 2: Multiple HARQ processes are associated with a resource configuration</w:t>
      </w:r>
    </w:p>
    <w:p w:rsidR="007D542D" w:rsidRDefault="00984F65" w:rsidP="00260D7A">
      <w:pPr>
        <w:pStyle w:val="a0"/>
        <w:rPr>
          <w:rFonts w:eastAsia="宋体"/>
          <w:szCs w:val="22"/>
          <w:lang w:eastAsia="zh-CN"/>
        </w:rPr>
      </w:pPr>
      <w:r>
        <w:rPr>
          <w:rFonts w:eastAsia="宋体"/>
          <w:szCs w:val="22"/>
          <w:lang w:eastAsia="zh-CN"/>
        </w:rPr>
        <w:t xml:space="preserve">For option 1, </w:t>
      </w:r>
      <w:r w:rsidR="004F4072">
        <w:rPr>
          <w:rFonts w:eastAsia="宋体"/>
          <w:szCs w:val="22"/>
          <w:lang w:eastAsia="zh-CN"/>
        </w:rPr>
        <w:t xml:space="preserve">UE selects a resource configuration for transmission of a TB according to the packet arrival timing and the </w:t>
      </w:r>
      <w:r>
        <w:rPr>
          <w:rFonts w:eastAsia="宋体"/>
          <w:szCs w:val="22"/>
          <w:lang w:eastAsia="zh-CN"/>
        </w:rPr>
        <w:t>HARQ process ID is determined</w:t>
      </w:r>
      <w:r w:rsidR="004F4072">
        <w:rPr>
          <w:rFonts w:eastAsia="宋体"/>
          <w:szCs w:val="22"/>
          <w:lang w:eastAsia="zh-CN"/>
        </w:rPr>
        <w:t>. At gNB side, HARQ ID is identified</w:t>
      </w:r>
      <w:r>
        <w:rPr>
          <w:rFonts w:eastAsia="宋体"/>
          <w:szCs w:val="22"/>
          <w:lang w:eastAsia="zh-CN"/>
        </w:rPr>
        <w:t xml:space="preserve"> based on detection by resource configuration</w:t>
      </w:r>
      <w:r w:rsidR="004F4072">
        <w:rPr>
          <w:rFonts w:eastAsia="宋体"/>
          <w:szCs w:val="22"/>
          <w:lang w:eastAsia="zh-CN"/>
        </w:rPr>
        <w:t xml:space="preserve">. Different resource configurations can be identified via frequency resource allocation, or DMRS sequence, as discussed above. </w:t>
      </w:r>
      <w:r w:rsidR="00EF3D48">
        <w:rPr>
          <w:rFonts w:eastAsia="宋体"/>
          <w:szCs w:val="22"/>
          <w:lang w:eastAsia="zh-CN"/>
        </w:rPr>
        <w:t>The drawback is that there may be issue when the HARQ process number is occupied by grant-based transmission. In such case, larger latency may be caused.</w:t>
      </w:r>
    </w:p>
    <w:p w:rsidR="00984F65" w:rsidRDefault="004E5317" w:rsidP="00260D7A">
      <w:pPr>
        <w:pStyle w:val="a0"/>
        <w:rPr>
          <w:rFonts w:eastAsia="宋体"/>
          <w:szCs w:val="22"/>
          <w:lang w:eastAsia="zh-CN"/>
        </w:rPr>
      </w:pPr>
      <w:r>
        <w:rPr>
          <w:rFonts w:eastAsia="宋体"/>
          <w:szCs w:val="22"/>
          <w:lang w:eastAsia="zh-CN"/>
        </w:rPr>
        <w:t>For option 2, HARQ process pool is separated for different resource configurations. HARQ ID of a transmission with a certain resource configuration can be determined by the timing of transmission occasion, i.e. similar to Rel.15 configured grant. Alternatively, HARQ ID can be selected by UE and indicated by UCI transmitted with data.</w:t>
      </w:r>
      <w:r w:rsidR="00EF3D48">
        <w:rPr>
          <w:rFonts w:eastAsia="宋体"/>
          <w:szCs w:val="22"/>
          <w:lang w:eastAsia="zh-CN"/>
        </w:rPr>
        <w:t xml:space="preserve"> </w:t>
      </w:r>
    </w:p>
    <w:p w:rsidR="00A9377B" w:rsidRPr="00762991" w:rsidRDefault="00A9377B" w:rsidP="00260D7A">
      <w:pPr>
        <w:pStyle w:val="a0"/>
        <w:rPr>
          <w:rFonts w:eastAsia="等线"/>
          <w:szCs w:val="22"/>
          <w:lang w:eastAsia="zh-CN"/>
        </w:rPr>
      </w:pPr>
      <w:r>
        <w:rPr>
          <w:rFonts w:eastAsia="宋体"/>
          <w:szCs w:val="22"/>
          <w:lang w:eastAsia="zh-CN"/>
        </w:rPr>
        <w:lastRenderedPageBreak/>
        <w:t xml:space="preserve">If HARQ process number is not related to resource configuration, </w:t>
      </w:r>
      <w:r w:rsidR="00EF3D48">
        <w:rPr>
          <w:rFonts w:eastAsia="宋体"/>
          <w:szCs w:val="22"/>
          <w:lang w:eastAsia="zh-CN"/>
        </w:rPr>
        <w:t xml:space="preserve">HARQ ID determination dependent on timing of transmission occasion may result in ambiguity between gNB and UE. Therefore, removal of between HARQ ID determination and timing is needed. </w:t>
      </w:r>
      <w:r w:rsidR="00EF3D48">
        <w:rPr>
          <w:iCs/>
          <w:szCs w:val="20"/>
          <w:lang w:eastAsia="zh-CN"/>
        </w:rPr>
        <w:t>HARQ ID can be determined and selected by UE and be transmitted via UCI</w:t>
      </w:r>
      <w:r w:rsidR="000C2FCB" w:rsidRPr="00762991">
        <w:rPr>
          <w:rFonts w:eastAsia="等线" w:hint="eastAsia"/>
          <w:iCs/>
          <w:szCs w:val="20"/>
          <w:lang w:eastAsia="zh-CN"/>
        </w:rPr>
        <w:t>.</w:t>
      </w:r>
    </w:p>
    <w:p w:rsidR="008B7125" w:rsidRDefault="008B7125" w:rsidP="000B2541">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5</w:t>
      </w:r>
      <w:r w:rsidRPr="00991554">
        <w:rPr>
          <w:b/>
        </w:rPr>
        <w:fldChar w:fldCharType="end"/>
      </w:r>
      <w:r w:rsidRPr="00991554">
        <w:rPr>
          <w:b/>
        </w:rPr>
        <w:t>:</w:t>
      </w:r>
      <w:r>
        <w:rPr>
          <w:b/>
        </w:rPr>
        <w:t xml:space="preserve"> </w:t>
      </w:r>
      <w:r w:rsidRPr="00EC4FA2">
        <w:rPr>
          <w:b/>
        </w:rPr>
        <w:t xml:space="preserve">For </w:t>
      </w:r>
      <w:r>
        <w:rPr>
          <w:b/>
        </w:rPr>
        <w:t xml:space="preserve">multiple resource configurations, </w:t>
      </w:r>
      <w:r w:rsidRPr="008B7125">
        <w:rPr>
          <w:b/>
        </w:rPr>
        <w:t>HARQ process number is related to res</w:t>
      </w:r>
      <w:r>
        <w:rPr>
          <w:b/>
        </w:rPr>
        <w:t>ource configuration</w:t>
      </w:r>
    </w:p>
    <w:p w:rsidR="008B7125" w:rsidRPr="008B7125" w:rsidRDefault="008B7125" w:rsidP="008B7125">
      <w:pPr>
        <w:pStyle w:val="a0"/>
        <w:numPr>
          <w:ilvl w:val="0"/>
          <w:numId w:val="39"/>
        </w:numPr>
        <w:rPr>
          <w:rFonts w:eastAsia="宋体"/>
          <w:b/>
          <w:szCs w:val="22"/>
          <w:lang w:eastAsia="zh-CN"/>
        </w:rPr>
      </w:pPr>
      <w:r w:rsidRPr="008B7125">
        <w:rPr>
          <w:rFonts w:eastAsia="宋体"/>
          <w:b/>
          <w:szCs w:val="22"/>
          <w:lang w:eastAsia="zh-CN"/>
        </w:rPr>
        <w:t>Opt. 1: Each HARQ process is associated with an individual resource configuration</w:t>
      </w:r>
    </w:p>
    <w:p w:rsidR="008B7125" w:rsidRPr="008B7125" w:rsidRDefault="008B7125" w:rsidP="008B7125">
      <w:pPr>
        <w:pStyle w:val="a0"/>
        <w:numPr>
          <w:ilvl w:val="0"/>
          <w:numId w:val="39"/>
        </w:numPr>
        <w:rPr>
          <w:rFonts w:eastAsia="宋体"/>
          <w:b/>
          <w:szCs w:val="22"/>
          <w:lang w:eastAsia="zh-CN"/>
        </w:rPr>
      </w:pPr>
      <w:r w:rsidRPr="008B7125">
        <w:rPr>
          <w:rFonts w:eastAsia="宋体"/>
          <w:b/>
          <w:szCs w:val="22"/>
          <w:lang w:eastAsia="zh-CN"/>
        </w:rPr>
        <w:t>Opt. 2: Multiple HARQ processes are associated with a resource configuration</w:t>
      </w:r>
    </w:p>
    <w:p w:rsidR="00115384" w:rsidRPr="00EB7DFE" w:rsidRDefault="006C758F" w:rsidP="0011538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rPr>
        <w:t xml:space="preserve">Ensuring </w:t>
      </w:r>
      <w:r w:rsidR="00EB7DFE">
        <w:rPr>
          <w:rFonts w:ascii="Arial" w:eastAsia="宋体" w:hAnsi="Arial"/>
          <w:sz w:val="32"/>
          <w:szCs w:val="20"/>
        </w:rPr>
        <w:t>K repetitions</w:t>
      </w:r>
      <w:r w:rsidR="004D0196">
        <w:rPr>
          <w:rFonts w:ascii="Arial" w:eastAsia="宋体" w:hAnsi="Arial"/>
          <w:sz w:val="32"/>
          <w:szCs w:val="20"/>
        </w:rPr>
        <w:t xml:space="preserve"> for UL grant-free</w:t>
      </w:r>
    </w:p>
    <w:p w:rsidR="001B76FE" w:rsidRPr="00A93240" w:rsidRDefault="001B76FE" w:rsidP="00F414C5">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Two possible methods can be applied to ensure </w:t>
      </w:r>
      <w:r w:rsidR="00D61E94" w:rsidRPr="00A93240">
        <w:rPr>
          <w:rFonts w:eastAsia="宋体"/>
          <w:szCs w:val="22"/>
          <w:lang w:eastAsia="zh-CN"/>
        </w:rPr>
        <w:t xml:space="preserve">K repetitions regardless of starting timing of </w:t>
      </w:r>
      <w:r w:rsidRPr="00A93240">
        <w:rPr>
          <w:rFonts w:eastAsia="宋体"/>
          <w:szCs w:val="22"/>
          <w:lang w:eastAsia="zh-CN"/>
        </w:rPr>
        <w:t>transmission occasion as follows.</w:t>
      </w:r>
    </w:p>
    <w:p w:rsidR="001B76FE" w:rsidRPr="00A93240" w:rsidRDefault="001B76FE" w:rsidP="001B76FE">
      <w:pPr>
        <w:pStyle w:val="a0"/>
        <w:numPr>
          <w:ilvl w:val="0"/>
          <w:numId w:val="33"/>
        </w:numPr>
        <w:rPr>
          <w:rFonts w:eastAsia="宋体"/>
          <w:szCs w:val="22"/>
          <w:lang w:eastAsia="zh-CN"/>
        </w:rPr>
      </w:pPr>
      <w:r w:rsidRPr="00A93240">
        <w:rPr>
          <w:rFonts w:eastAsia="宋体"/>
          <w:szCs w:val="22"/>
          <w:lang w:eastAsia="zh-CN"/>
        </w:rPr>
        <w:t>Option 1: Support K repetitions across period P bundle</w:t>
      </w:r>
    </w:p>
    <w:p w:rsidR="001B76FE" w:rsidRPr="00A93240" w:rsidRDefault="001B76FE" w:rsidP="001B76FE">
      <w:pPr>
        <w:pStyle w:val="a0"/>
        <w:numPr>
          <w:ilvl w:val="0"/>
          <w:numId w:val="34"/>
        </w:numPr>
        <w:rPr>
          <w:rFonts w:eastAsia="宋体"/>
          <w:szCs w:val="22"/>
          <w:lang w:eastAsia="zh-CN"/>
        </w:rPr>
      </w:pPr>
      <w:r w:rsidRPr="00A93240">
        <w:rPr>
          <w:rFonts w:eastAsia="宋体"/>
          <w:szCs w:val="22"/>
          <w:lang w:eastAsia="zh-CN"/>
        </w:rPr>
        <w:t xml:space="preserve">Option 2: Multiple resource configurations with different starting </w:t>
      </w:r>
      <w:r w:rsidR="0000282D">
        <w:rPr>
          <w:rFonts w:eastAsia="宋体"/>
          <w:szCs w:val="22"/>
          <w:lang w:eastAsia="zh-CN"/>
        </w:rPr>
        <w:t>offsets</w:t>
      </w:r>
      <w:r w:rsidRPr="00A93240">
        <w:rPr>
          <w:rFonts w:eastAsia="宋体"/>
          <w:szCs w:val="22"/>
          <w:lang w:eastAsia="zh-CN"/>
        </w:rPr>
        <w:t xml:space="preserve"> </w:t>
      </w:r>
    </w:p>
    <w:p w:rsidR="00BC5B73" w:rsidRDefault="001B76FE" w:rsidP="00BC5B73">
      <w:pPr>
        <w:pStyle w:val="a0"/>
        <w:rPr>
          <w:iCs/>
          <w:szCs w:val="20"/>
          <w:lang w:eastAsia="zh-CN"/>
        </w:rPr>
      </w:pPr>
      <w:r w:rsidRPr="00A93240">
        <w:rPr>
          <w:rFonts w:eastAsia="宋体"/>
          <w:szCs w:val="22"/>
          <w:lang w:eastAsia="zh-CN"/>
        </w:rPr>
        <w:t>As for option 1, K repetitions across period P is allowed</w:t>
      </w:r>
      <w:r w:rsidR="00BE4F89" w:rsidRPr="00A93240">
        <w:rPr>
          <w:rFonts w:eastAsia="宋体"/>
          <w:szCs w:val="22"/>
          <w:lang w:eastAsia="zh-CN"/>
        </w:rPr>
        <w:t>, when transmission occasions within a period are not sufficient for K repetitions. In such case, K repetitions are across period P bun</w:t>
      </w:r>
      <w:r w:rsidR="00A93240">
        <w:rPr>
          <w:rFonts w:eastAsia="宋体"/>
          <w:szCs w:val="22"/>
          <w:lang w:eastAsia="zh-CN"/>
        </w:rPr>
        <w:t>dle</w:t>
      </w:r>
      <w:r w:rsidR="00A93240">
        <w:rPr>
          <w:rFonts w:eastAsia="宋体" w:hint="eastAsia"/>
          <w:szCs w:val="22"/>
          <w:lang w:eastAsia="zh-CN"/>
        </w:rPr>
        <w:t xml:space="preserve">, </w:t>
      </w:r>
      <w:r w:rsidR="00A93240">
        <w:rPr>
          <w:rFonts w:eastAsia="宋体"/>
          <w:szCs w:val="22"/>
          <w:lang w:eastAsia="zh-CN"/>
        </w:rPr>
        <w:t>which</w:t>
      </w:r>
      <w:r w:rsidR="00A93240">
        <w:rPr>
          <w:rFonts w:eastAsia="宋体" w:hint="eastAsia"/>
          <w:szCs w:val="22"/>
          <w:lang w:eastAsia="zh-CN"/>
        </w:rPr>
        <w:t xml:space="preserve"> </w:t>
      </w:r>
      <w:r w:rsidR="00A93240">
        <w:rPr>
          <w:rFonts w:eastAsia="宋体"/>
          <w:szCs w:val="22"/>
          <w:lang w:eastAsia="zh-CN"/>
        </w:rPr>
        <w:t>is different from that in Rel.15 configured grant. UE may start an initial transmission at any transmission and cross period P bundle to ensure K repetitions, depending on the packet of URLLC arriving timing. For option 1, removal of dependence of HARQ ID on timing is needed</w:t>
      </w:r>
      <w:r w:rsidR="00BC5B73">
        <w:rPr>
          <w:rFonts w:eastAsia="宋体"/>
          <w:szCs w:val="22"/>
          <w:lang w:eastAsia="zh-CN"/>
        </w:rPr>
        <w:t xml:space="preserve">. </w:t>
      </w:r>
      <w:r w:rsidR="00BC5B73">
        <w:rPr>
          <w:iCs/>
          <w:szCs w:val="20"/>
          <w:lang w:eastAsia="zh-CN"/>
        </w:rPr>
        <w:t xml:space="preserve">HARQ ID can be determined and selected by UE and be transmitted via control information, e.g. UCI, which is separately encoded from data. Therefore, gNB can decode the UCI and acquire HARQ ID before decode the data part. </w:t>
      </w:r>
    </w:p>
    <w:p w:rsidR="00991554" w:rsidRDefault="00890F5C" w:rsidP="00991554">
      <w:pPr>
        <w:pStyle w:val="a0"/>
        <w:jc w:val="center"/>
        <w:rPr>
          <w:iCs/>
          <w:szCs w:val="20"/>
          <w:lang w:eastAsia="zh-CN"/>
        </w:rPr>
      </w:pPr>
      <w:bookmarkStart w:id="14" w:name="OLE_LINK1"/>
      <w:bookmarkStart w:id="15" w:name="OLE_LINK3"/>
      <w:r>
        <w:rPr>
          <w:iCs/>
          <w:noProof/>
          <w:szCs w:val="20"/>
          <w:lang w:eastAsia="zh-CN"/>
        </w:rPr>
        <w:drawing>
          <wp:inline distT="0" distB="0" distL="0" distR="0" wp14:anchorId="230BCA5D" wp14:editId="165F1E4A">
            <wp:extent cx="4770120" cy="1809115"/>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0120" cy="1809115"/>
                    </a:xfrm>
                    <a:prstGeom prst="rect">
                      <a:avLst/>
                    </a:prstGeom>
                    <a:noFill/>
                  </pic:spPr>
                </pic:pic>
              </a:graphicData>
            </a:graphic>
          </wp:inline>
        </w:drawing>
      </w:r>
    </w:p>
    <w:p w:rsidR="00991554" w:rsidRPr="0037517D" w:rsidRDefault="00991554" w:rsidP="00991554">
      <w:pPr>
        <w:pStyle w:val="a5"/>
        <w:jc w:val="center"/>
        <w:rPr>
          <w:rFonts w:eastAsia="等线"/>
          <w:b/>
          <w:lang w:eastAsia="zh-CN"/>
        </w:rPr>
      </w:pPr>
      <w:bookmarkStart w:id="16" w:name="OLE_LINK17"/>
      <w:r w:rsidRPr="00BB1D24">
        <w:rPr>
          <w:b/>
        </w:rPr>
        <w:t xml:space="preserve">Figure </w:t>
      </w:r>
      <w:r w:rsidRPr="00BB1D24">
        <w:rPr>
          <w:b/>
        </w:rPr>
        <w:fldChar w:fldCharType="begin"/>
      </w:r>
      <w:r w:rsidRPr="00BB1D24">
        <w:rPr>
          <w:b/>
        </w:rPr>
        <w:instrText xml:space="preserve"> SEQ Figure \* ARABIC </w:instrText>
      </w:r>
      <w:r w:rsidRPr="00BB1D24">
        <w:rPr>
          <w:b/>
        </w:rPr>
        <w:fldChar w:fldCharType="separate"/>
      </w:r>
      <w:r w:rsidR="00B5317D">
        <w:rPr>
          <w:b/>
          <w:noProof/>
        </w:rPr>
        <w:t>3</w:t>
      </w:r>
      <w:r w:rsidRPr="00BB1D24">
        <w:rPr>
          <w:b/>
        </w:rPr>
        <w:fldChar w:fldCharType="end"/>
      </w:r>
      <w:r w:rsidRPr="0037517D">
        <w:rPr>
          <w:rFonts w:eastAsia="等线" w:hint="eastAsia"/>
          <w:b/>
          <w:lang w:eastAsia="zh-CN"/>
        </w:rPr>
        <w:t>:</w:t>
      </w:r>
      <w:r w:rsidRPr="0037517D">
        <w:rPr>
          <w:rFonts w:eastAsia="等线"/>
          <w:b/>
          <w:lang w:eastAsia="zh-CN"/>
        </w:rPr>
        <w:t xml:space="preserve"> Example of K repetitions across period P and removal of timing to HARQ process ID</w:t>
      </w:r>
    </w:p>
    <w:bookmarkEnd w:id="14"/>
    <w:bookmarkEnd w:id="15"/>
    <w:bookmarkEnd w:id="16"/>
    <w:p w:rsidR="00BC5B73" w:rsidRDefault="00BC5B73" w:rsidP="00BC5B73">
      <w:pPr>
        <w:pStyle w:val="a0"/>
        <w:rPr>
          <w:rFonts w:eastAsia="等线"/>
          <w:szCs w:val="20"/>
          <w:lang w:val="en-GB" w:eastAsia="zh-CN"/>
        </w:rPr>
      </w:pPr>
      <w:r>
        <w:rPr>
          <w:rFonts w:eastAsia="等线"/>
          <w:szCs w:val="20"/>
          <w:lang w:val="en-GB" w:eastAsia="zh-CN"/>
        </w:rPr>
        <w:t>Due to flexible starting occasion, it may be difficult for gNB to identify the initial transmission of K repetitions. Especially when part of the K repetitions could be missed at gNB side, gNB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gNB can identify the initial transmission of K repetitions from UCI.</w:t>
      </w:r>
    </w:p>
    <w:p w:rsidR="00BC5B73" w:rsidRDefault="00BC5B73" w:rsidP="00BC5B73">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gNB can identify RV from the transmission occasion where UL data are transmitted. As discussed above, flexible starting occasion is needed for URLLC. Therefore, it is not necessary to associate RV sequences with transmission occasion any more. There may be issue that gNB may need to blindly detect the UL data if RV information is not acquired at gNB. To reduce the detection complexity, RV can be indicated by UCI. </w:t>
      </w:r>
    </w:p>
    <w:p w:rsidR="00022BF3" w:rsidRDefault="00022BF3" w:rsidP="00022BF3">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gNB needs to combine the K repetitions, the code rate of K repetitions should be kept the same. </w:t>
      </w:r>
    </w:p>
    <w:p w:rsidR="00BC5B73" w:rsidRPr="00E751AA" w:rsidRDefault="00E751AA" w:rsidP="00E751AA">
      <w:pPr>
        <w:pStyle w:val="a0"/>
        <w:rPr>
          <w:rFonts w:eastAsia="宋体"/>
          <w:szCs w:val="22"/>
          <w:lang w:eastAsia="zh-CN"/>
        </w:rPr>
      </w:pPr>
      <w:r>
        <w:rPr>
          <w:rFonts w:eastAsia="宋体"/>
          <w:szCs w:val="22"/>
          <w:lang w:val="en-GB" w:eastAsia="zh-CN"/>
        </w:rPr>
        <w:t xml:space="preserve">For option 2, K repetitions </w:t>
      </w:r>
      <w:proofErr w:type="gramStart"/>
      <w:r>
        <w:rPr>
          <w:rFonts w:eastAsia="宋体"/>
          <w:szCs w:val="22"/>
          <w:lang w:val="en-GB" w:eastAsia="zh-CN"/>
        </w:rPr>
        <w:t>are ensured</w:t>
      </w:r>
      <w:proofErr w:type="gramEnd"/>
      <w:r>
        <w:rPr>
          <w:rFonts w:eastAsia="宋体"/>
          <w:szCs w:val="22"/>
          <w:lang w:val="en-GB" w:eastAsia="zh-CN"/>
        </w:rPr>
        <w:t xml:space="preserve"> by using multiple resource configurations, where different resource configurations are configured with different starting offsets, as described in </w:t>
      </w:r>
      <w:r w:rsidR="0099370D" w:rsidRPr="0099370D">
        <w:rPr>
          <w:rFonts w:eastAsia="宋体"/>
          <w:szCs w:val="22"/>
          <w:lang w:val="en-GB" w:eastAsia="zh-CN"/>
        </w:rPr>
        <w:fldChar w:fldCharType="begin"/>
      </w:r>
      <w:r w:rsidR="0099370D" w:rsidRPr="0099370D">
        <w:rPr>
          <w:rFonts w:eastAsia="宋体"/>
          <w:szCs w:val="22"/>
          <w:lang w:val="en-GB" w:eastAsia="zh-CN"/>
        </w:rPr>
        <w:instrText xml:space="preserve"> REF _Ref525633137 \h  \* MERGEFORMAT </w:instrText>
      </w:r>
      <w:r w:rsidR="0099370D" w:rsidRPr="0099370D">
        <w:rPr>
          <w:rFonts w:eastAsia="宋体"/>
          <w:szCs w:val="22"/>
          <w:lang w:val="en-GB" w:eastAsia="zh-CN"/>
        </w:rPr>
      </w:r>
      <w:r w:rsidR="0099370D" w:rsidRPr="0099370D">
        <w:rPr>
          <w:rFonts w:eastAsia="宋体"/>
          <w:szCs w:val="22"/>
          <w:lang w:val="en-GB" w:eastAsia="zh-CN"/>
        </w:rPr>
        <w:fldChar w:fldCharType="separate"/>
      </w:r>
      <w:r w:rsidR="00B5317D" w:rsidRPr="00B5317D">
        <w:t xml:space="preserve">Figure </w:t>
      </w:r>
      <w:r w:rsidR="00B5317D" w:rsidRPr="00B5317D">
        <w:rPr>
          <w:noProof/>
        </w:rPr>
        <w:t>1</w:t>
      </w:r>
      <w:r w:rsidR="0099370D" w:rsidRPr="0099370D">
        <w:rPr>
          <w:rFonts w:eastAsia="宋体"/>
          <w:szCs w:val="22"/>
          <w:lang w:val="en-GB" w:eastAsia="zh-CN"/>
        </w:rPr>
        <w:fldChar w:fldCharType="end"/>
      </w:r>
      <w:r w:rsidR="0099370D">
        <w:rPr>
          <w:rFonts w:eastAsia="宋体"/>
          <w:szCs w:val="22"/>
          <w:lang w:val="en-GB" w:eastAsia="zh-CN"/>
        </w:rPr>
        <w:t xml:space="preserve"> </w:t>
      </w:r>
      <w:r>
        <w:rPr>
          <w:rFonts w:eastAsia="宋体"/>
          <w:szCs w:val="22"/>
          <w:lang w:val="en-GB" w:eastAsia="zh-CN"/>
        </w:rPr>
        <w:t xml:space="preserve">section 2.1. For example, </w:t>
      </w:r>
      <w:r w:rsidRPr="00E751AA">
        <w:rPr>
          <w:rFonts w:eastAsia="宋体"/>
          <w:szCs w:val="22"/>
          <w:lang w:val="en-GB" w:eastAsia="zh-CN"/>
        </w:rPr>
        <w:lastRenderedPageBreak/>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w:t>
      </w:r>
      <w:proofErr w:type="gramStart"/>
      <w:r w:rsidRPr="00E751AA">
        <w:rPr>
          <w:rFonts w:eastAsia="宋体"/>
          <w:szCs w:val="22"/>
          <w:lang w:val="en-GB" w:eastAsia="zh-CN"/>
        </w:rPr>
        <w:t>are ensured</w:t>
      </w:r>
      <w:proofErr w:type="gramEnd"/>
      <w:r w:rsidRPr="00E751AA">
        <w:rPr>
          <w:rFonts w:eastAsia="宋体"/>
          <w:szCs w:val="22"/>
          <w:lang w:val="en-GB" w:eastAsia="zh-CN"/>
        </w:rPr>
        <w:t xml:space="preserve">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D</w:t>
      </w:r>
      <w:r w:rsidRPr="00E751AA">
        <w:rPr>
          <w:rFonts w:eastAsia="宋体"/>
          <w:szCs w:val="22"/>
          <w:lang w:val="en-GB" w:eastAsia="zh-CN"/>
        </w:rPr>
        <w:t>ifferent DMRS configurations/sequences, and/or frequency resources are allocated for multiple resource configurations, for differentiation of different resource configurations</w:t>
      </w:r>
      <w:r>
        <w:rPr>
          <w:rFonts w:eastAsia="宋体"/>
          <w:szCs w:val="22"/>
          <w:lang w:val="en-GB" w:eastAsia="zh-CN"/>
        </w:rPr>
        <w:t>.</w:t>
      </w:r>
    </w:p>
    <w:p w:rsidR="00991554" w:rsidRPr="00991554" w:rsidRDefault="00991554" w:rsidP="000B2541">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6</w:t>
      </w:r>
      <w:r w:rsidRPr="00991554">
        <w:rPr>
          <w:b/>
        </w:rPr>
        <w:fldChar w:fldCharType="end"/>
      </w:r>
      <w:r w:rsidRPr="00991554">
        <w:rPr>
          <w:b/>
        </w:rPr>
        <w:t xml:space="preserve">: </w:t>
      </w:r>
      <w:r w:rsidRPr="00991554">
        <w:rPr>
          <w:b/>
          <w:iCs/>
          <w:szCs w:val="20"/>
          <w:lang w:eastAsia="zh-CN"/>
        </w:rPr>
        <w:t xml:space="preserve">To ensure </w:t>
      </w:r>
      <w:r w:rsidRPr="00991554">
        <w:rPr>
          <w:rFonts w:eastAsia="宋体"/>
          <w:b/>
          <w:szCs w:val="22"/>
          <w:lang w:eastAsia="zh-CN"/>
        </w:rPr>
        <w:t xml:space="preserve">K repetitions following options </w:t>
      </w:r>
      <w:proofErr w:type="gramStart"/>
      <w:r w:rsidRPr="00991554">
        <w:rPr>
          <w:rFonts w:eastAsia="宋体"/>
          <w:b/>
          <w:szCs w:val="22"/>
          <w:lang w:eastAsia="zh-CN"/>
        </w:rPr>
        <w:t>are considered</w:t>
      </w:r>
      <w:proofErr w:type="gramEnd"/>
      <w:r w:rsidRPr="00991554">
        <w:rPr>
          <w:rFonts w:eastAsia="宋体"/>
          <w:b/>
          <w:szCs w:val="22"/>
          <w:lang w:eastAsia="zh-CN"/>
        </w:rPr>
        <w:t>.</w:t>
      </w:r>
    </w:p>
    <w:p w:rsidR="00991554" w:rsidRPr="00991554" w:rsidRDefault="00991554" w:rsidP="000B2541">
      <w:pPr>
        <w:pStyle w:val="a0"/>
        <w:numPr>
          <w:ilvl w:val="1"/>
          <w:numId w:val="33"/>
        </w:numPr>
        <w:rPr>
          <w:rFonts w:eastAsia="宋体"/>
          <w:b/>
          <w:szCs w:val="22"/>
          <w:lang w:eastAsia="zh-CN"/>
        </w:rPr>
      </w:pPr>
      <w:r w:rsidRPr="00991554">
        <w:rPr>
          <w:rFonts w:eastAsia="宋体"/>
          <w:b/>
          <w:szCs w:val="22"/>
          <w:lang w:eastAsia="zh-CN"/>
        </w:rPr>
        <w:t>Option 1: Support K repetitions across period P bundle</w:t>
      </w:r>
    </w:p>
    <w:p w:rsidR="00991554" w:rsidRPr="00991554" w:rsidRDefault="00991554" w:rsidP="000B2541">
      <w:pPr>
        <w:pStyle w:val="a5"/>
        <w:numPr>
          <w:ilvl w:val="1"/>
          <w:numId w:val="33"/>
        </w:numPr>
        <w:spacing w:before="0" w:after="0" w:line="360" w:lineRule="auto"/>
        <w:jc w:val="both"/>
        <w:rPr>
          <w:b/>
        </w:rPr>
      </w:pPr>
      <w:r w:rsidRPr="00991554">
        <w:rPr>
          <w:rFonts w:eastAsia="宋体"/>
          <w:b/>
          <w:szCs w:val="22"/>
          <w:lang w:eastAsia="zh-CN"/>
        </w:rPr>
        <w:t xml:space="preserve">Option 2: Multiple resource configurations with different starting </w:t>
      </w:r>
      <w:r w:rsidR="0000282D">
        <w:rPr>
          <w:rFonts w:eastAsia="宋体"/>
          <w:b/>
          <w:szCs w:val="22"/>
          <w:lang w:eastAsia="zh-CN"/>
        </w:rPr>
        <w:t>offsets</w:t>
      </w:r>
    </w:p>
    <w:p w:rsidR="00022BF3" w:rsidRDefault="00991554" w:rsidP="000B2541">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7</w:t>
      </w:r>
      <w:r w:rsidRPr="00991554">
        <w:rPr>
          <w:b/>
        </w:rPr>
        <w:fldChar w:fldCharType="end"/>
      </w:r>
      <w:r w:rsidRPr="00991554">
        <w:rPr>
          <w:b/>
        </w:rPr>
        <w:t xml:space="preserve">: </w:t>
      </w:r>
      <w:r>
        <w:rPr>
          <w:b/>
        </w:rPr>
        <w:t xml:space="preserve">For K repetitions across period bundle, </w:t>
      </w:r>
    </w:p>
    <w:p w:rsidR="00991554" w:rsidRDefault="00991554" w:rsidP="000B2541">
      <w:pPr>
        <w:pStyle w:val="a5"/>
        <w:numPr>
          <w:ilvl w:val="1"/>
          <w:numId w:val="33"/>
        </w:numPr>
        <w:spacing w:before="0" w:after="0" w:line="360" w:lineRule="auto"/>
        <w:jc w:val="both"/>
        <w:rPr>
          <w:rFonts w:eastAsia="宋体"/>
          <w:b/>
        </w:rPr>
      </w:pPr>
      <w:r>
        <w:rPr>
          <w:b/>
        </w:rPr>
        <w:t xml:space="preserve">HARQ ID is determined by UE and grant-free UCI including </w:t>
      </w:r>
      <w:r w:rsidRPr="005E4BDC">
        <w:rPr>
          <w:b/>
        </w:rPr>
        <w:t xml:space="preserve">HARQ ID </w:t>
      </w:r>
      <w:r>
        <w:rPr>
          <w:b/>
        </w:rPr>
        <w:t>is</w:t>
      </w:r>
      <w:r w:rsidRPr="005E4BDC">
        <w:rPr>
          <w:b/>
        </w:rPr>
        <w:t xml:space="preserve"> </w:t>
      </w:r>
      <w:r>
        <w:rPr>
          <w:b/>
        </w:rPr>
        <w:t>transmitted together with data</w:t>
      </w:r>
      <w:r>
        <w:rPr>
          <w:rFonts w:eastAsia="宋体"/>
          <w:b/>
        </w:rPr>
        <w:t>.</w:t>
      </w:r>
    </w:p>
    <w:p w:rsidR="00022BF3" w:rsidRPr="00EC4FA2" w:rsidRDefault="00022BF3" w:rsidP="000B2541">
      <w:pPr>
        <w:pStyle w:val="a5"/>
        <w:numPr>
          <w:ilvl w:val="1"/>
          <w:numId w:val="33"/>
        </w:numPr>
        <w:spacing w:before="0" w:after="0" w:line="360" w:lineRule="auto"/>
        <w:jc w:val="both"/>
        <w:rPr>
          <w:b/>
        </w:rPr>
      </w:pPr>
      <w:r>
        <w:rPr>
          <w:b/>
        </w:rPr>
        <w:t>NDI is included in grant-free UCI to differentiate initial transmission and repetitions</w:t>
      </w:r>
      <w:r w:rsidRPr="00EC4FA2">
        <w:rPr>
          <w:b/>
        </w:rPr>
        <w:t>.</w:t>
      </w:r>
    </w:p>
    <w:p w:rsidR="00022BF3" w:rsidRPr="00EC4FA2" w:rsidRDefault="00022BF3" w:rsidP="000B2541">
      <w:pPr>
        <w:pStyle w:val="a5"/>
        <w:numPr>
          <w:ilvl w:val="1"/>
          <w:numId w:val="33"/>
        </w:numPr>
        <w:spacing w:before="0" w:after="0" w:line="360" w:lineRule="auto"/>
        <w:jc w:val="both"/>
        <w:rPr>
          <w:b/>
        </w:rPr>
      </w:pPr>
      <w:r>
        <w:rPr>
          <w:b/>
        </w:rPr>
        <w:t>RV sequence is not associated with the transmission occasion, and RV is included in grant-free UCI</w:t>
      </w:r>
      <w:r w:rsidRPr="00EC4FA2">
        <w:rPr>
          <w:b/>
        </w:rPr>
        <w:t>.</w:t>
      </w:r>
    </w:p>
    <w:p w:rsidR="00022BF3" w:rsidRPr="00EC4FA2" w:rsidRDefault="00022BF3" w:rsidP="000B2541">
      <w:pPr>
        <w:pStyle w:val="a5"/>
        <w:numPr>
          <w:ilvl w:val="1"/>
          <w:numId w:val="33"/>
        </w:numPr>
        <w:spacing w:before="0" w:after="0" w:line="360" w:lineRule="auto"/>
        <w:jc w:val="both"/>
        <w:rPr>
          <w:b/>
        </w:rPr>
      </w:pPr>
      <w:r>
        <w:rPr>
          <w:b/>
        </w:rPr>
        <w:t>UCI is multiplexed onto each repetition</w:t>
      </w:r>
      <w:r w:rsidRPr="00EC4FA2">
        <w:rPr>
          <w:b/>
        </w:rPr>
        <w:t>.</w:t>
      </w:r>
    </w:p>
    <w:p w:rsidR="000A3009" w:rsidRPr="0089020C" w:rsidRDefault="000A3009" w:rsidP="000A300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0A3009">
        <w:rPr>
          <w:rFonts w:ascii="Arial" w:eastAsia="宋体" w:hAnsi="Arial"/>
          <w:sz w:val="32"/>
          <w:szCs w:val="20"/>
          <w:lang w:val="en-GB"/>
        </w:rPr>
        <w:t>PUSCH repetitions within a slot for configured grant</w:t>
      </w:r>
      <w:r w:rsidRPr="0089020C">
        <w:rPr>
          <w:rFonts w:ascii="Arial" w:eastAsia="宋体" w:hAnsi="Arial"/>
          <w:sz w:val="32"/>
          <w:szCs w:val="20"/>
          <w:lang w:val="en-GB"/>
        </w:rPr>
        <w:t xml:space="preserve"> </w:t>
      </w:r>
    </w:p>
    <w:p w:rsidR="00BB23BC" w:rsidRDefault="00BB23BC" w:rsidP="00796EB6">
      <w:pPr>
        <w:pStyle w:val="a0"/>
        <w:rPr>
          <w:rFonts w:eastAsia="宋体"/>
          <w:szCs w:val="22"/>
          <w:lang w:val="en-GB" w:eastAsia="zh-CN"/>
        </w:rPr>
      </w:pPr>
      <w:r w:rsidRPr="00BB23BC">
        <w:rPr>
          <w:rFonts w:eastAsia="宋体"/>
          <w:szCs w:val="22"/>
          <w:lang w:val="en-GB" w:eastAsia="zh-CN"/>
        </w:rPr>
        <w:t xml:space="preserve">In Rel-15, PUSCH repetitions across multiple slots are specified, which is beneficial for cell-edge or power-limited UEs. Considering stringent latency constraint, non-slot based PUSCH transmission maybe baseline. Non-slot based PUSCH transmission within a slot can provide multiple opportunities in one slot which can reduce the latency. From the reliability perspective, PUSCH repetition can improve the reliability. PUSCH repetition across multiple mini slots can be supported for URLLC service. </w:t>
      </w:r>
      <w:r w:rsidR="00D8596D">
        <w:rPr>
          <w:rFonts w:eastAsia="宋体"/>
          <w:lang w:val="en-GB" w:eastAsia="zh-CN"/>
        </w:rPr>
        <w:t>T</w:t>
      </w:r>
      <w:r w:rsidR="00796EB6">
        <w:rPr>
          <w:rFonts w:eastAsia="宋体"/>
          <w:lang w:val="en-GB" w:eastAsia="zh-CN"/>
        </w:rPr>
        <w:t xml:space="preserve">o ensure </w:t>
      </w:r>
      <w:r w:rsidR="000173D2">
        <w:rPr>
          <w:rFonts w:eastAsia="宋体"/>
          <w:lang w:val="en-GB" w:eastAsia="zh-CN"/>
        </w:rPr>
        <w:t>the reliability and latency requirements</w:t>
      </w:r>
      <w:r w:rsidR="00796EB6">
        <w:rPr>
          <w:rFonts w:eastAsia="宋体"/>
          <w:lang w:val="en-GB" w:eastAsia="zh-CN"/>
        </w:rPr>
        <w:t>, mini-slot PUSCH repetition</w:t>
      </w:r>
      <w:r w:rsidR="000173D2">
        <w:rPr>
          <w:rFonts w:eastAsia="宋体"/>
          <w:lang w:val="en-GB" w:eastAsia="zh-CN"/>
        </w:rPr>
        <w:t>s</w:t>
      </w:r>
      <w:r w:rsidR="00796EB6">
        <w:rPr>
          <w:rFonts w:eastAsia="宋体"/>
          <w:lang w:val="en-GB" w:eastAsia="zh-CN"/>
        </w:rPr>
        <w:t xml:space="preserve"> </w:t>
      </w:r>
      <w:r w:rsidR="000173D2">
        <w:rPr>
          <w:rFonts w:eastAsia="宋体"/>
          <w:lang w:val="en-GB" w:eastAsia="zh-CN"/>
        </w:rPr>
        <w:t>within a</w:t>
      </w:r>
      <w:r w:rsidR="00796EB6">
        <w:rPr>
          <w:rFonts w:eastAsia="宋体"/>
          <w:lang w:val="en-GB" w:eastAsia="zh-CN"/>
        </w:rPr>
        <w:t xml:space="preserve"> slot</w:t>
      </w:r>
      <w:r w:rsidR="00E200A3">
        <w:rPr>
          <w:rFonts w:eastAsia="宋体"/>
          <w:lang w:val="en-GB" w:eastAsia="zh-CN"/>
        </w:rPr>
        <w:t xml:space="preserve"> or across slots</w:t>
      </w:r>
      <w:r w:rsidR="00796EB6">
        <w:rPr>
          <w:rFonts w:eastAsia="宋体"/>
          <w:lang w:val="en-GB" w:eastAsia="zh-CN"/>
        </w:rPr>
        <w:t xml:space="preserve"> </w:t>
      </w:r>
      <w:r w:rsidR="00D8596D">
        <w:rPr>
          <w:rFonts w:eastAsia="宋体" w:hint="eastAsia"/>
          <w:lang w:val="en-GB" w:eastAsia="zh-CN"/>
        </w:rPr>
        <w:t>should</w:t>
      </w:r>
      <w:r w:rsidR="00796EB6">
        <w:rPr>
          <w:rFonts w:eastAsia="宋体" w:hint="eastAsia"/>
          <w:lang w:val="en-GB" w:eastAsia="zh-CN"/>
        </w:rPr>
        <w:t xml:space="preserve"> be supported.</w:t>
      </w:r>
      <w:r w:rsidR="009D0982">
        <w:rPr>
          <w:rFonts w:eastAsia="宋体"/>
          <w:lang w:val="en-GB" w:eastAsia="zh-CN"/>
        </w:rPr>
        <w:t xml:space="preserve"> Details of mini-slot PUSCH repetitions refer</w:t>
      </w:r>
      <w:r w:rsidR="00D838C7">
        <w:rPr>
          <w:rFonts w:eastAsia="宋体"/>
          <w:lang w:val="en-GB" w:eastAsia="zh-CN"/>
        </w:rPr>
        <w:t xml:space="preserve"> to our companion contribution </w:t>
      </w:r>
      <w:r w:rsidR="00D838C7">
        <w:rPr>
          <w:rFonts w:eastAsia="宋体"/>
          <w:lang w:val="en-GB" w:eastAsia="zh-CN"/>
        </w:rPr>
        <w:fldChar w:fldCharType="begin"/>
      </w:r>
      <w:r w:rsidR="00D838C7">
        <w:rPr>
          <w:rFonts w:eastAsia="宋体"/>
          <w:lang w:val="en-GB" w:eastAsia="zh-CN"/>
        </w:rPr>
        <w:instrText xml:space="preserve"> REF _Ref525652703 \r \h </w:instrText>
      </w:r>
      <w:r w:rsidR="00D838C7">
        <w:rPr>
          <w:rFonts w:eastAsia="宋体"/>
          <w:lang w:val="en-GB" w:eastAsia="zh-CN"/>
        </w:rPr>
      </w:r>
      <w:r w:rsidR="00D838C7">
        <w:rPr>
          <w:rFonts w:eastAsia="宋体"/>
          <w:lang w:val="en-GB" w:eastAsia="zh-CN"/>
        </w:rPr>
        <w:fldChar w:fldCharType="separate"/>
      </w:r>
      <w:r w:rsidR="00D838C7">
        <w:rPr>
          <w:rFonts w:eastAsia="宋体"/>
          <w:lang w:val="en-GB" w:eastAsia="zh-CN"/>
        </w:rPr>
        <w:t>[2]</w:t>
      </w:r>
      <w:r w:rsidR="00D838C7">
        <w:rPr>
          <w:rFonts w:eastAsia="宋体"/>
          <w:lang w:val="en-GB" w:eastAsia="zh-CN"/>
        </w:rPr>
        <w:fldChar w:fldCharType="end"/>
      </w:r>
      <w:r w:rsidR="009D0982">
        <w:rPr>
          <w:rFonts w:eastAsia="宋体"/>
          <w:lang w:val="en-GB" w:eastAsia="zh-CN"/>
        </w:rPr>
        <w:t>.</w:t>
      </w:r>
    </w:p>
    <w:p w:rsidR="00BB23BC" w:rsidRDefault="00BB23BC" w:rsidP="00BB23BC">
      <w:pPr>
        <w:pStyle w:val="a5"/>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5317D">
        <w:rPr>
          <w:b/>
          <w:noProof/>
        </w:rPr>
        <w:t>8</w:t>
      </w:r>
      <w:r w:rsidRPr="00991554">
        <w:rPr>
          <w:b/>
        </w:rPr>
        <w:fldChar w:fldCharType="end"/>
      </w:r>
      <w:r w:rsidRPr="00991554">
        <w:rPr>
          <w:b/>
        </w:rPr>
        <w:t xml:space="preserve">: </w:t>
      </w:r>
      <w:r w:rsidR="007135C3" w:rsidRPr="007135C3">
        <w:rPr>
          <w:b/>
        </w:rPr>
        <w:t xml:space="preserve">For non-slot based transmission, repetition transmissions within/across slot(s) should be </w:t>
      </w:r>
      <w:r w:rsidR="007135C3">
        <w:rPr>
          <w:b/>
        </w:rPr>
        <w:t>supported for latency reduction</w:t>
      </w:r>
      <w:r w:rsidRPr="00BB23BC">
        <w:rPr>
          <w:b/>
        </w:rPr>
        <w:t>.</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7" w:name="OLE_LINK16"/>
      <w:r w:rsidRPr="005F15C7">
        <w:rPr>
          <w:b w:val="0"/>
          <w:bCs w:val="0"/>
          <w:kern w:val="0"/>
          <w:sz w:val="36"/>
          <w:szCs w:val="20"/>
          <w:lang w:val="fr-FR"/>
        </w:rPr>
        <w:t>Conclusion</w:t>
      </w:r>
    </w:p>
    <w:bookmarkEnd w:id="17"/>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rsidR="00B5317D" w:rsidRDefault="00B5317D" w:rsidP="00B5317D">
      <w:pPr>
        <w:pStyle w:val="a5"/>
        <w:spacing w:before="0" w:after="0" w:line="360" w:lineRule="auto"/>
        <w:jc w:val="both"/>
        <w:rPr>
          <w:b/>
        </w:rPr>
      </w:pPr>
      <w:r w:rsidRPr="007E0556">
        <w:rPr>
          <w:b/>
        </w:rPr>
        <w:t xml:space="preserve">Observation </w:t>
      </w:r>
      <w:r>
        <w:rPr>
          <w:b/>
          <w:noProof/>
        </w:rPr>
        <w:t>1</w:t>
      </w:r>
      <w:r w:rsidRPr="007E0556">
        <w:rPr>
          <w:b/>
        </w:rPr>
        <w:t>:</w:t>
      </w:r>
      <w:r w:rsidRPr="00731B5A">
        <w:rPr>
          <w:b/>
        </w:rPr>
        <w:t xml:space="preserve"> multiple resource configurations can be configured with different starting offsets to enable flexible starting position for URLLC traffic.</w:t>
      </w:r>
    </w:p>
    <w:p w:rsidR="00B5317D" w:rsidRDefault="00B5317D" w:rsidP="00B5317D">
      <w:pPr>
        <w:pStyle w:val="a5"/>
        <w:spacing w:before="0" w:after="0" w:line="360" w:lineRule="auto"/>
        <w:jc w:val="both"/>
        <w:rPr>
          <w:b/>
        </w:rPr>
      </w:pPr>
      <w:r w:rsidRPr="00991554">
        <w:rPr>
          <w:b/>
        </w:rPr>
        <w:t xml:space="preserve">Proposal </w:t>
      </w:r>
      <w:r>
        <w:rPr>
          <w:b/>
          <w:noProof/>
        </w:rPr>
        <w:t>1</w:t>
      </w:r>
      <w:r w:rsidRPr="00991554">
        <w:rPr>
          <w:b/>
        </w:rPr>
        <w:t xml:space="preserve">: </w:t>
      </w:r>
      <w:r>
        <w:rPr>
          <w:b/>
        </w:rPr>
        <w:t>For a UE in URLLC use cases, NR supports m</w:t>
      </w:r>
      <w:r w:rsidRPr="008A4719">
        <w:rPr>
          <w:b/>
        </w:rPr>
        <w:t>ultiple active configured grant configurations for a BWP of a serving cell</w:t>
      </w:r>
      <w:r>
        <w:rPr>
          <w:b/>
        </w:rPr>
        <w:t>.</w:t>
      </w:r>
    </w:p>
    <w:p w:rsidR="00B5317D" w:rsidRPr="00EC4FA2" w:rsidRDefault="00B5317D" w:rsidP="00B5317D">
      <w:pPr>
        <w:pStyle w:val="a5"/>
        <w:spacing w:before="0" w:after="0" w:line="360" w:lineRule="auto"/>
        <w:jc w:val="both"/>
        <w:rPr>
          <w:b/>
        </w:rPr>
      </w:pPr>
      <w:r w:rsidRPr="00991554">
        <w:rPr>
          <w:b/>
        </w:rPr>
        <w:t xml:space="preserve">Proposal </w:t>
      </w:r>
      <w:r>
        <w:rPr>
          <w:b/>
          <w:noProof/>
        </w:rPr>
        <w:t>2</w:t>
      </w:r>
      <w:r w:rsidRPr="00991554">
        <w:rPr>
          <w:b/>
        </w:rPr>
        <w:t xml:space="preserve">: </w:t>
      </w:r>
      <w:r w:rsidRPr="00EC4FA2">
        <w:rPr>
          <w:b/>
        </w:rPr>
        <w:t>Regarding activation/deactivation for the case of type 2 configured grant with multiple resource configurations, each resource configuration can be activated or deactivated via DCI.</w:t>
      </w:r>
    </w:p>
    <w:p w:rsidR="00B5317D" w:rsidRPr="00EC4FA2" w:rsidRDefault="00B5317D" w:rsidP="00B5317D">
      <w:pPr>
        <w:pStyle w:val="a5"/>
        <w:spacing w:before="0" w:after="0" w:line="360" w:lineRule="auto"/>
        <w:jc w:val="both"/>
        <w:rPr>
          <w:b/>
        </w:rPr>
      </w:pPr>
      <w:r w:rsidRPr="00991554">
        <w:rPr>
          <w:b/>
        </w:rPr>
        <w:t xml:space="preserve">Proposal </w:t>
      </w:r>
      <w:r>
        <w:rPr>
          <w:b/>
          <w:noProof/>
        </w:rPr>
        <w:t>3</w:t>
      </w:r>
      <w:r w:rsidRPr="00991554">
        <w:rPr>
          <w:b/>
        </w:rPr>
        <w:t>:</w:t>
      </w:r>
      <w:r>
        <w:rPr>
          <w:b/>
        </w:rPr>
        <w:t xml:space="preserve"> </w:t>
      </w:r>
      <w:r w:rsidRPr="00EC4FA2">
        <w:rPr>
          <w:b/>
        </w:rPr>
        <w:t xml:space="preserve">For repetitions with multiple resource configurations, </w:t>
      </w:r>
      <w:r>
        <w:rPr>
          <w:b/>
        </w:rPr>
        <w:t>following</w:t>
      </w:r>
      <w:r w:rsidRPr="00EC4FA2">
        <w:rPr>
          <w:b/>
        </w:rPr>
        <w:t xml:space="preserve"> options </w:t>
      </w:r>
      <w:r>
        <w:rPr>
          <w:b/>
        </w:rPr>
        <w:t>can be considered</w:t>
      </w:r>
      <w:r w:rsidRPr="00EC4FA2">
        <w:rPr>
          <w:b/>
        </w:rPr>
        <w:t>.</w:t>
      </w:r>
    </w:p>
    <w:p w:rsidR="00B5317D" w:rsidRPr="00BA6605" w:rsidRDefault="00B5317D" w:rsidP="00B5317D">
      <w:pPr>
        <w:pStyle w:val="a0"/>
        <w:numPr>
          <w:ilvl w:val="1"/>
          <w:numId w:val="33"/>
        </w:numPr>
        <w:rPr>
          <w:rFonts w:eastAsia="宋体"/>
          <w:b/>
          <w:szCs w:val="22"/>
          <w:lang w:eastAsia="zh-CN"/>
        </w:rPr>
      </w:pPr>
      <w:r w:rsidRPr="00BA6605">
        <w:rPr>
          <w:rFonts w:eastAsia="宋体"/>
          <w:b/>
          <w:szCs w:val="22"/>
          <w:lang w:eastAsia="zh-CN"/>
        </w:rPr>
        <w:t>Option 1: Repetitions of a TB are transmitted with a resource configuration</w:t>
      </w:r>
    </w:p>
    <w:p w:rsidR="00B5317D" w:rsidRPr="00BA6605" w:rsidRDefault="00B5317D" w:rsidP="00B5317D">
      <w:pPr>
        <w:pStyle w:val="a0"/>
        <w:numPr>
          <w:ilvl w:val="1"/>
          <w:numId w:val="33"/>
        </w:numPr>
        <w:rPr>
          <w:rFonts w:eastAsia="宋体"/>
          <w:b/>
          <w:szCs w:val="22"/>
          <w:lang w:eastAsia="zh-CN"/>
        </w:rPr>
      </w:pPr>
      <w:r w:rsidRPr="00BA6605">
        <w:rPr>
          <w:rFonts w:eastAsia="宋体"/>
          <w:b/>
          <w:szCs w:val="22"/>
          <w:lang w:eastAsia="zh-CN"/>
        </w:rPr>
        <w:t>Option 2: Repetitions of a TB are transmitted with multiple resource configurations</w:t>
      </w:r>
    </w:p>
    <w:p w:rsidR="00B5317D" w:rsidRPr="00EE0286" w:rsidRDefault="00B5317D" w:rsidP="00B5317D">
      <w:pPr>
        <w:pStyle w:val="a5"/>
        <w:spacing w:before="0" w:after="0" w:line="360" w:lineRule="auto"/>
        <w:jc w:val="both"/>
        <w:rPr>
          <w:b/>
        </w:rPr>
      </w:pPr>
      <w:r w:rsidRPr="00991554">
        <w:rPr>
          <w:b/>
        </w:rPr>
        <w:t xml:space="preserve">Proposal </w:t>
      </w:r>
      <w:r>
        <w:rPr>
          <w:b/>
          <w:noProof/>
        </w:rPr>
        <w:t>4</w:t>
      </w:r>
      <w:r w:rsidRPr="00991554">
        <w:rPr>
          <w:b/>
        </w:rPr>
        <w:t>:</w:t>
      </w:r>
      <w:r>
        <w:rPr>
          <w:b/>
        </w:rPr>
        <w:t xml:space="preserve"> D</w:t>
      </w:r>
      <w:r w:rsidRPr="00EE0286">
        <w:rPr>
          <w:b/>
        </w:rPr>
        <w:t>ifferent frequency domain resource allocations, DMRS sequences with different cyclic shifts or OCCs</w:t>
      </w:r>
      <w:r>
        <w:rPr>
          <w:b/>
        </w:rPr>
        <w:t>, UCI transmitted with data, can be adopted to</w:t>
      </w:r>
      <w:r w:rsidRPr="00EE0286">
        <w:rPr>
          <w:b/>
        </w:rPr>
        <w:t xml:space="preserve"> differentiate transmissions on different resource configurations. </w:t>
      </w:r>
    </w:p>
    <w:p w:rsidR="00B5317D" w:rsidRDefault="00B5317D" w:rsidP="00B5317D">
      <w:pPr>
        <w:pStyle w:val="a5"/>
        <w:spacing w:before="0" w:after="0" w:line="360" w:lineRule="auto"/>
        <w:jc w:val="both"/>
        <w:rPr>
          <w:b/>
        </w:rPr>
      </w:pPr>
      <w:r w:rsidRPr="00991554">
        <w:rPr>
          <w:b/>
        </w:rPr>
        <w:t xml:space="preserve">Proposal </w:t>
      </w:r>
      <w:r>
        <w:rPr>
          <w:b/>
          <w:noProof/>
        </w:rPr>
        <w:t>5</w:t>
      </w:r>
      <w:r w:rsidRPr="00991554">
        <w:rPr>
          <w:b/>
        </w:rPr>
        <w:t>:</w:t>
      </w:r>
      <w:r>
        <w:rPr>
          <w:b/>
        </w:rPr>
        <w:t xml:space="preserve"> </w:t>
      </w:r>
      <w:r w:rsidRPr="00EC4FA2">
        <w:rPr>
          <w:b/>
        </w:rPr>
        <w:t xml:space="preserve">For </w:t>
      </w:r>
      <w:r>
        <w:rPr>
          <w:b/>
        </w:rPr>
        <w:t xml:space="preserve">multiple resource configurations, </w:t>
      </w:r>
      <w:r w:rsidRPr="008B7125">
        <w:rPr>
          <w:b/>
        </w:rPr>
        <w:t>HARQ process number is related to res</w:t>
      </w:r>
      <w:r>
        <w:rPr>
          <w:b/>
        </w:rPr>
        <w:t>ource configuration</w:t>
      </w:r>
    </w:p>
    <w:p w:rsidR="00B5317D" w:rsidRPr="008B7125" w:rsidRDefault="00B5317D" w:rsidP="00B5317D">
      <w:pPr>
        <w:pStyle w:val="a0"/>
        <w:numPr>
          <w:ilvl w:val="0"/>
          <w:numId w:val="39"/>
        </w:numPr>
        <w:rPr>
          <w:rFonts w:eastAsia="宋体"/>
          <w:b/>
          <w:szCs w:val="22"/>
          <w:lang w:eastAsia="zh-CN"/>
        </w:rPr>
      </w:pPr>
      <w:r w:rsidRPr="008B7125">
        <w:rPr>
          <w:rFonts w:eastAsia="宋体"/>
          <w:b/>
          <w:szCs w:val="22"/>
          <w:lang w:eastAsia="zh-CN"/>
        </w:rPr>
        <w:t>Opt. 1: Each HARQ process is associated with an individual resource configuration</w:t>
      </w:r>
    </w:p>
    <w:p w:rsidR="00B5317D" w:rsidRPr="008B7125" w:rsidRDefault="00B5317D" w:rsidP="00B5317D">
      <w:pPr>
        <w:pStyle w:val="a0"/>
        <w:numPr>
          <w:ilvl w:val="0"/>
          <w:numId w:val="39"/>
        </w:numPr>
        <w:rPr>
          <w:rFonts w:eastAsia="宋体"/>
          <w:b/>
          <w:szCs w:val="22"/>
          <w:lang w:eastAsia="zh-CN"/>
        </w:rPr>
      </w:pPr>
      <w:r w:rsidRPr="008B7125">
        <w:rPr>
          <w:rFonts w:eastAsia="宋体"/>
          <w:b/>
          <w:szCs w:val="22"/>
          <w:lang w:eastAsia="zh-CN"/>
        </w:rPr>
        <w:lastRenderedPageBreak/>
        <w:t>Opt. 2: Multiple HARQ processes are associated with a resource configuration</w:t>
      </w:r>
    </w:p>
    <w:p w:rsidR="00B5317D" w:rsidRPr="00991554" w:rsidRDefault="00B5317D" w:rsidP="00B5317D">
      <w:pPr>
        <w:pStyle w:val="a0"/>
        <w:rPr>
          <w:rFonts w:eastAsia="宋体"/>
          <w:b/>
          <w:szCs w:val="22"/>
          <w:lang w:eastAsia="zh-CN"/>
        </w:rPr>
      </w:pPr>
      <w:r w:rsidRPr="00991554">
        <w:rPr>
          <w:b/>
        </w:rPr>
        <w:t xml:space="preserve">Proposal </w:t>
      </w:r>
      <w:r>
        <w:rPr>
          <w:b/>
          <w:noProof/>
        </w:rPr>
        <w:t>6</w:t>
      </w:r>
      <w:r w:rsidRPr="00991554">
        <w:rPr>
          <w:b/>
        </w:rPr>
        <w:t xml:space="preserve">: </w:t>
      </w:r>
      <w:r w:rsidRPr="00991554">
        <w:rPr>
          <w:b/>
          <w:iCs/>
          <w:szCs w:val="20"/>
          <w:lang w:eastAsia="zh-CN"/>
        </w:rPr>
        <w:t xml:space="preserve">To ensure </w:t>
      </w:r>
      <w:r w:rsidRPr="00991554">
        <w:rPr>
          <w:rFonts w:eastAsia="宋体"/>
          <w:b/>
          <w:szCs w:val="22"/>
          <w:lang w:eastAsia="zh-CN"/>
        </w:rPr>
        <w:t>K repetitions following options are considered.</w:t>
      </w:r>
    </w:p>
    <w:p w:rsidR="00B5317D" w:rsidRPr="00991554" w:rsidRDefault="00B5317D" w:rsidP="00B5317D">
      <w:pPr>
        <w:pStyle w:val="a0"/>
        <w:numPr>
          <w:ilvl w:val="1"/>
          <w:numId w:val="33"/>
        </w:numPr>
        <w:rPr>
          <w:rFonts w:eastAsia="宋体"/>
          <w:b/>
          <w:szCs w:val="22"/>
          <w:lang w:eastAsia="zh-CN"/>
        </w:rPr>
      </w:pPr>
      <w:r w:rsidRPr="00991554">
        <w:rPr>
          <w:rFonts w:eastAsia="宋体"/>
          <w:b/>
          <w:szCs w:val="22"/>
          <w:lang w:eastAsia="zh-CN"/>
        </w:rPr>
        <w:t>Option 1: Support K repetitions across period P bundle</w:t>
      </w:r>
    </w:p>
    <w:p w:rsidR="00B5317D" w:rsidRPr="00991554" w:rsidRDefault="00B5317D" w:rsidP="00B5317D">
      <w:pPr>
        <w:pStyle w:val="a5"/>
        <w:numPr>
          <w:ilvl w:val="1"/>
          <w:numId w:val="33"/>
        </w:numPr>
        <w:spacing w:before="0" w:after="0" w:line="360" w:lineRule="auto"/>
        <w:jc w:val="both"/>
        <w:rPr>
          <w:b/>
        </w:rPr>
      </w:pPr>
      <w:r w:rsidRPr="00991554">
        <w:rPr>
          <w:rFonts w:eastAsia="宋体"/>
          <w:b/>
          <w:szCs w:val="22"/>
          <w:lang w:eastAsia="zh-CN"/>
        </w:rPr>
        <w:t xml:space="preserve">Option 2: Multiple resource configurations with different starting </w:t>
      </w:r>
      <w:r>
        <w:rPr>
          <w:rFonts w:eastAsia="宋体"/>
          <w:b/>
          <w:szCs w:val="22"/>
          <w:lang w:eastAsia="zh-CN"/>
        </w:rPr>
        <w:t>offsets</w:t>
      </w:r>
    </w:p>
    <w:p w:rsidR="00B5317D" w:rsidRDefault="00B5317D" w:rsidP="00B5317D">
      <w:pPr>
        <w:pStyle w:val="a5"/>
        <w:spacing w:before="0" w:after="0" w:line="360" w:lineRule="auto"/>
        <w:jc w:val="both"/>
        <w:rPr>
          <w:b/>
        </w:rPr>
      </w:pPr>
      <w:r w:rsidRPr="00991554">
        <w:rPr>
          <w:b/>
        </w:rPr>
        <w:t xml:space="preserve">Proposal </w:t>
      </w:r>
      <w:r>
        <w:rPr>
          <w:b/>
          <w:noProof/>
        </w:rPr>
        <w:t>7</w:t>
      </w:r>
      <w:r w:rsidRPr="00991554">
        <w:rPr>
          <w:b/>
        </w:rPr>
        <w:t xml:space="preserve">: </w:t>
      </w:r>
      <w:r>
        <w:rPr>
          <w:b/>
        </w:rPr>
        <w:t xml:space="preserve">For K repetitions across period bundle, </w:t>
      </w:r>
    </w:p>
    <w:p w:rsidR="00B5317D" w:rsidRDefault="00B5317D" w:rsidP="00B5317D">
      <w:pPr>
        <w:pStyle w:val="a5"/>
        <w:numPr>
          <w:ilvl w:val="1"/>
          <w:numId w:val="33"/>
        </w:numPr>
        <w:spacing w:before="0" w:after="0" w:line="360" w:lineRule="auto"/>
        <w:jc w:val="both"/>
        <w:rPr>
          <w:rFonts w:eastAsia="宋体"/>
          <w:b/>
        </w:rPr>
      </w:pPr>
      <w:r>
        <w:rPr>
          <w:b/>
        </w:rPr>
        <w:t xml:space="preserve">HARQ ID is determined by UE and grant-free UCI including </w:t>
      </w:r>
      <w:r w:rsidRPr="005E4BDC">
        <w:rPr>
          <w:b/>
        </w:rPr>
        <w:t xml:space="preserve">HARQ ID </w:t>
      </w:r>
      <w:r>
        <w:rPr>
          <w:b/>
        </w:rPr>
        <w:t>is</w:t>
      </w:r>
      <w:r w:rsidRPr="005E4BDC">
        <w:rPr>
          <w:b/>
        </w:rPr>
        <w:t xml:space="preserve"> </w:t>
      </w:r>
      <w:r>
        <w:rPr>
          <w:b/>
        </w:rPr>
        <w:t>transmitted together with data</w:t>
      </w:r>
      <w:r>
        <w:rPr>
          <w:rFonts w:eastAsia="宋体"/>
          <w:b/>
        </w:rPr>
        <w:t>.</w:t>
      </w:r>
    </w:p>
    <w:p w:rsidR="00B5317D" w:rsidRPr="00EC4FA2" w:rsidRDefault="00B5317D" w:rsidP="00B5317D">
      <w:pPr>
        <w:pStyle w:val="a5"/>
        <w:numPr>
          <w:ilvl w:val="1"/>
          <w:numId w:val="33"/>
        </w:numPr>
        <w:spacing w:before="0" w:after="0" w:line="360" w:lineRule="auto"/>
        <w:jc w:val="both"/>
        <w:rPr>
          <w:b/>
        </w:rPr>
      </w:pPr>
      <w:r>
        <w:rPr>
          <w:b/>
        </w:rPr>
        <w:t>NDI is included in grant-free UCI to differentiate initial transmission and repetitions</w:t>
      </w:r>
      <w:r w:rsidRPr="00EC4FA2">
        <w:rPr>
          <w:b/>
        </w:rPr>
        <w:t>.</w:t>
      </w:r>
    </w:p>
    <w:p w:rsidR="00B5317D" w:rsidRPr="00EC4FA2" w:rsidRDefault="00B5317D" w:rsidP="00B5317D">
      <w:pPr>
        <w:pStyle w:val="a5"/>
        <w:numPr>
          <w:ilvl w:val="1"/>
          <w:numId w:val="33"/>
        </w:numPr>
        <w:spacing w:before="0" w:after="0" w:line="360" w:lineRule="auto"/>
        <w:jc w:val="both"/>
        <w:rPr>
          <w:b/>
        </w:rPr>
      </w:pPr>
      <w:r>
        <w:rPr>
          <w:b/>
        </w:rPr>
        <w:t>RV sequence is not associated with the transmission occasion, and RV is included in grant-free UCI</w:t>
      </w:r>
      <w:r w:rsidRPr="00EC4FA2">
        <w:rPr>
          <w:b/>
        </w:rPr>
        <w:t>.</w:t>
      </w:r>
    </w:p>
    <w:p w:rsidR="00B5317D" w:rsidRPr="00EC4FA2" w:rsidRDefault="00B5317D" w:rsidP="00B5317D">
      <w:pPr>
        <w:pStyle w:val="a5"/>
        <w:numPr>
          <w:ilvl w:val="1"/>
          <w:numId w:val="33"/>
        </w:numPr>
        <w:spacing w:before="0" w:after="0" w:line="360" w:lineRule="auto"/>
        <w:jc w:val="both"/>
        <w:rPr>
          <w:b/>
        </w:rPr>
      </w:pPr>
      <w:r>
        <w:rPr>
          <w:b/>
        </w:rPr>
        <w:t>UCI is multiplexed onto each repetition</w:t>
      </w:r>
      <w:r w:rsidRPr="00EC4FA2">
        <w:rPr>
          <w:b/>
        </w:rPr>
        <w:t>.</w:t>
      </w:r>
    </w:p>
    <w:p w:rsidR="00B5317D" w:rsidRDefault="00B5317D" w:rsidP="00B5317D">
      <w:pPr>
        <w:pStyle w:val="a5"/>
        <w:spacing w:before="0" w:after="0" w:line="360" w:lineRule="auto"/>
        <w:jc w:val="both"/>
        <w:rPr>
          <w:b/>
        </w:rPr>
      </w:pPr>
      <w:r w:rsidRPr="00991554">
        <w:rPr>
          <w:b/>
        </w:rPr>
        <w:t xml:space="preserve">Proposal </w:t>
      </w:r>
      <w:r>
        <w:rPr>
          <w:b/>
          <w:noProof/>
        </w:rPr>
        <w:t>8</w:t>
      </w:r>
      <w:r w:rsidRPr="00991554">
        <w:rPr>
          <w:b/>
        </w:rPr>
        <w:t xml:space="preserve">: </w:t>
      </w:r>
      <w:r w:rsidR="007135C3" w:rsidRPr="007135C3">
        <w:rPr>
          <w:b/>
        </w:rPr>
        <w:t xml:space="preserve">For non-slot based transmission, repetition transmissions within/across slot(s) should be </w:t>
      </w:r>
      <w:r w:rsidR="007135C3">
        <w:rPr>
          <w:b/>
        </w:rPr>
        <w:t>supported for latency reduction</w:t>
      </w:r>
      <w:r w:rsidRPr="00BB23BC">
        <w:rPr>
          <w:b/>
        </w:rPr>
        <w:t>.</w:t>
      </w:r>
      <w:bookmarkStart w:id="18" w:name="_GoBack"/>
      <w:bookmarkEnd w:id="18"/>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Pr="00E63D3E" w:rsidRDefault="00543414" w:rsidP="00336B77">
      <w:pPr>
        <w:widowControl w:val="0"/>
        <w:numPr>
          <w:ilvl w:val="0"/>
          <w:numId w:val="7"/>
        </w:numPr>
        <w:snapToGrid w:val="0"/>
        <w:spacing w:line="320" w:lineRule="exact"/>
        <w:jc w:val="both"/>
        <w:rPr>
          <w:rFonts w:eastAsia="Arial Unicode MS" w:cs="Arial"/>
          <w:kern w:val="2"/>
          <w:szCs w:val="20"/>
          <w:lang w:eastAsia="ja-JP"/>
        </w:rPr>
      </w:pPr>
      <w:bookmarkStart w:id="19" w:name="OLE_LINK18"/>
      <w:bookmarkStart w:id="20" w:name="OLE_LINK19"/>
      <w:r>
        <w:rPr>
          <w:rFonts w:eastAsia="Arial Unicode MS" w:cs="Arial"/>
          <w:kern w:val="2"/>
          <w:szCs w:val="20"/>
          <w:lang w:eastAsia="ja-JP"/>
        </w:rPr>
        <w:t>Chairman Notes, RAN1 #94.</w:t>
      </w:r>
    </w:p>
    <w:p w:rsidR="00B5317D" w:rsidRDefault="00B5317D" w:rsidP="00B5317D">
      <w:pPr>
        <w:widowControl w:val="0"/>
        <w:numPr>
          <w:ilvl w:val="0"/>
          <w:numId w:val="7"/>
        </w:numPr>
        <w:snapToGrid w:val="0"/>
        <w:spacing w:line="320" w:lineRule="exact"/>
        <w:jc w:val="both"/>
        <w:rPr>
          <w:rFonts w:eastAsia="Arial Unicode MS" w:cs="Arial"/>
          <w:kern w:val="2"/>
          <w:szCs w:val="20"/>
          <w:lang w:eastAsia="ja-JP"/>
        </w:rPr>
      </w:pPr>
      <w:bookmarkStart w:id="21" w:name="_Ref525652703"/>
      <w:bookmarkEnd w:id="9"/>
      <w:bookmarkEnd w:id="19"/>
      <w:bookmarkEnd w:id="20"/>
      <w:r w:rsidRPr="006D0437">
        <w:rPr>
          <w:rFonts w:eastAsia="Arial Unicode MS" w:cs="Arial"/>
          <w:kern w:val="2"/>
          <w:szCs w:val="20"/>
          <w:lang w:eastAsia="zh-CN"/>
        </w:rPr>
        <w:t>R1-1812</w:t>
      </w:r>
      <w:r>
        <w:rPr>
          <w:rFonts w:eastAsia="Arial Unicode MS" w:cs="Arial"/>
          <w:kern w:val="2"/>
          <w:szCs w:val="20"/>
          <w:lang w:eastAsia="zh-CN"/>
        </w:rPr>
        <w:t>314, “</w:t>
      </w:r>
      <w:r w:rsidRPr="00B5317D">
        <w:rPr>
          <w:rFonts w:eastAsia="Arial Unicode MS" w:cs="Arial"/>
          <w:kern w:val="2"/>
          <w:szCs w:val="20"/>
          <w:lang w:eastAsia="zh-CN"/>
        </w:rPr>
        <w:t>PUSCH enhancements for URLLC</w:t>
      </w:r>
      <w:r>
        <w:rPr>
          <w:rFonts w:eastAsia="Arial Unicode MS" w:cs="Arial"/>
          <w:kern w:val="2"/>
          <w:szCs w:val="20"/>
          <w:lang w:eastAsia="zh-CN"/>
        </w:rPr>
        <w:t>”, vivo, RAN1 #95.</w:t>
      </w:r>
      <w:bookmarkEnd w:id="21"/>
    </w:p>
    <w:p w:rsidR="00C710DF" w:rsidRDefault="00C710DF" w:rsidP="00CE0C44">
      <w:pPr>
        <w:pStyle w:val="HTML"/>
        <w:jc w:val="both"/>
        <w:rPr>
          <w:rFonts w:ascii="Times New Roman" w:hAnsi="Times New Roman" w:cs="Times New Roman"/>
          <w:kern w:val="2"/>
          <w:sz w:val="20"/>
          <w:szCs w:val="20"/>
        </w:rPr>
      </w:pPr>
    </w:p>
    <w:sectPr w:rsidR="00C710DF"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492" w:rsidRDefault="009F5492">
      <w:r>
        <w:separator/>
      </w:r>
    </w:p>
  </w:endnote>
  <w:endnote w:type="continuationSeparator" w:id="0">
    <w:p w:rsidR="009F5492" w:rsidRDefault="009F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492" w:rsidRDefault="009F5492">
      <w:r>
        <w:separator/>
      </w:r>
    </w:p>
  </w:footnote>
  <w:footnote w:type="continuationSeparator" w:id="0">
    <w:p w:rsidR="009F5492" w:rsidRDefault="009F5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9D9" w:rsidRDefault="00FE29D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5pt;height:9.15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0C95076"/>
    <w:multiLevelType w:val="hybridMultilevel"/>
    <w:tmpl w:val="F9060F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41160"/>
    <w:multiLevelType w:val="hybridMultilevel"/>
    <w:tmpl w:val="6696FF9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587A43"/>
    <w:multiLevelType w:val="hybridMultilevel"/>
    <w:tmpl w:val="4B36C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27EB6"/>
    <w:multiLevelType w:val="hybridMultilevel"/>
    <w:tmpl w:val="CD7EF8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485588B"/>
    <w:multiLevelType w:val="hybridMultilevel"/>
    <w:tmpl w:val="02747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1">
    <w:nsid w:val="49BD1C7B"/>
    <w:multiLevelType w:val="hybridMultilevel"/>
    <w:tmpl w:val="45C4F99A"/>
    <w:lvl w:ilvl="0" w:tplc="3584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3">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241C2"/>
    <w:multiLevelType w:val="hybridMultilevel"/>
    <w:tmpl w:val="F7D4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E84ECA"/>
    <w:multiLevelType w:val="hybridMultilevel"/>
    <w:tmpl w:val="A5D0B41C"/>
    <w:lvl w:ilvl="0" w:tplc="646C06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6815BE2"/>
    <w:multiLevelType w:val="hybridMultilevel"/>
    <w:tmpl w:val="84F42260"/>
    <w:lvl w:ilvl="0" w:tplc="392A52F2">
      <w:start w:val="1"/>
      <w:numFmt w:val="decimal"/>
      <w:lvlText w:val="[%1]"/>
      <w:lvlJc w:val="left"/>
      <w:pPr>
        <w:tabs>
          <w:tab w:val="num" w:pos="567"/>
        </w:tabs>
        <w:ind w:left="0" w:firstLine="0"/>
      </w:pPr>
      <w:rPr>
        <w:rFonts w:hint="default"/>
      </w:rPr>
    </w:lvl>
    <w:lvl w:ilvl="1" w:tplc="91644F14" w:tentative="1">
      <w:start w:val="1"/>
      <w:numFmt w:val="lowerLetter"/>
      <w:lvlText w:val="%2."/>
      <w:lvlJc w:val="left"/>
      <w:pPr>
        <w:tabs>
          <w:tab w:val="num" w:pos="1440"/>
        </w:tabs>
        <w:ind w:left="1440" w:hanging="360"/>
      </w:pPr>
    </w:lvl>
    <w:lvl w:ilvl="2" w:tplc="0C52F71E" w:tentative="1">
      <w:start w:val="1"/>
      <w:numFmt w:val="lowerRoman"/>
      <w:lvlText w:val="%3."/>
      <w:lvlJc w:val="right"/>
      <w:pPr>
        <w:tabs>
          <w:tab w:val="num" w:pos="2160"/>
        </w:tabs>
        <w:ind w:left="2160" w:hanging="180"/>
      </w:pPr>
    </w:lvl>
    <w:lvl w:ilvl="3" w:tplc="D72A1EA6" w:tentative="1">
      <w:start w:val="1"/>
      <w:numFmt w:val="decimal"/>
      <w:lvlText w:val="%4."/>
      <w:lvlJc w:val="left"/>
      <w:pPr>
        <w:tabs>
          <w:tab w:val="num" w:pos="2880"/>
        </w:tabs>
        <w:ind w:left="2880" w:hanging="360"/>
      </w:pPr>
    </w:lvl>
    <w:lvl w:ilvl="4" w:tplc="4C189C6C" w:tentative="1">
      <w:start w:val="1"/>
      <w:numFmt w:val="lowerLetter"/>
      <w:lvlText w:val="%5."/>
      <w:lvlJc w:val="left"/>
      <w:pPr>
        <w:tabs>
          <w:tab w:val="num" w:pos="3600"/>
        </w:tabs>
        <w:ind w:left="3600" w:hanging="360"/>
      </w:pPr>
    </w:lvl>
    <w:lvl w:ilvl="5" w:tplc="65526AC0" w:tentative="1">
      <w:start w:val="1"/>
      <w:numFmt w:val="lowerRoman"/>
      <w:lvlText w:val="%6."/>
      <w:lvlJc w:val="right"/>
      <w:pPr>
        <w:tabs>
          <w:tab w:val="num" w:pos="4320"/>
        </w:tabs>
        <w:ind w:left="4320" w:hanging="180"/>
      </w:pPr>
    </w:lvl>
    <w:lvl w:ilvl="6" w:tplc="E64CA796" w:tentative="1">
      <w:start w:val="1"/>
      <w:numFmt w:val="decimal"/>
      <w:lvlText w:val="%7."/>
      <w:lvlJc w:val="left"/>
      <w:pPr>
        <w:tabs>
          <w:tab w:val="num" w:pos="5040"/>
        </w:tabs>
        <w:ind w:left="5040" w:hanging="360"/>
      </w:pPr>
    </w:lvl>
    <w:lvl w:ilvl="7" w:tplc="B42EEA7E" w:tentative="1">
      <w:start w:val="1"/>
      <w:numFmt w:val="lowerLetter"/>
      <w:lvlText w:val="%8."/>
      <w:lvlJc w:val="left"/>
      <w:pPr>
        <w:tabs>
          <w:tab w:val="num" w:pos="5760"/>
        </w:tabs>
        <w:ind w:left="5760" w:hanging="360"/>
      </w:pPr>
    </w:lvl>
    <w:lvl w:ilvl="8" w:tplc="70888C2A" w:tentative="1">
      <w:start w:val="1"/>
      <w:numFmt w:val="lowerRoman"/>
      <w:lvlText w:val="%9."/>
      <w:lvlJc w:val="right"/>
      <w:pPr>
        <w:tabs>
          <w:tab w:val="num" w:pos="6480"/>
        </w:tabs>
        <w:ind w:left="6480" w:hanging="180"/>
      </w:pPr>
    </w:lvl>
  </w:abstractNum>
  <w:abstractNum w:abstractNumId="28">
    <w:nsid w:val="56CF12C7"/>
    <w:multiLevelType w:val="hybridMultilevel"/>
    <w:tmpl w:val="27B823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30033F"/>
    <w:multiLevelType w:val="hybridMultilevel"/>
    <w:tmpl w:val="74AC7554"/>
    <w:lvl w:ilvl="0" w:tplc="C7ACB9EA">
      <w:start w:val="1"/>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3E155A3"/>
    <w:multiLevelType w:val="hybridMultilevel"/>
    <w:tmpl w:val="F61641DA"/>
    <w:lvl w:ilvl="0" w:tplc="22FA590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27"/>
  </w:num>
  <w:num w:numId="3">
    <w:abstractNumId w:val="38"/>
  </w:num>
  <w:num w:numId="4">
    <w:abstractNumId w:val="16"/>
  </w:num>
  <w:num w:numId="5">
    <w:abstractNumId w:val="36"/>
  </w:num>
  <w:num w:numId="6">
    <w:abstractNumId w:val="26"/>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3"/>
  </w:num>
  <w:num w:numId="11">
    <w:abstractNumId w:val="32"/>
  </w:num>
  <w:num w:numId="12">
    <w:abstractNumId w:val="20"/>
  </w:num>
  <w:num w:numId="13">
    <w:abstractNumId w:val="34"/>
  </w:num>
  <w:num w:numId="14">
    <w:abstractNumId w:val="31"/>
  </w:num>
  <w:num w:numId="15">
    <w:abstractNumId w:val="33"/>
  </w:num>
  <w:num w:numId="16">
    <w:abstractNumId w:val="30"/>
  </w:num>
  <w:num w:numId="17">
    <w:abstractNumId w:val="13"/>
  </w:num>
  <w:num w:numId="18">
    <w:abstractNumId w:val="29"/>
  </w:num>
  <w:num w:numId="19">
    <w:abstractNumId w:val="11"/>
  </w:num>
  <w:num w:numId="20">
    <w:abstractNumId w:val="15"/>
  </w:num>
  <w:num w:numId="21">
    <w:abstractNumId w:val="40"/>
  </w:num>
  <w:num w:numId="22">
    <w:abstractNumId w:val="6"/>
  </w:num>
  <w:num w:numId="23">
    <w:abstractNumId w:val="3"/>
  </w:num>
  <w:num w:numId="24">
    <w:abstractNumId w:val="39"/>
  </w:num>
  <w:num w:numId="25">
    <w:abstractNumId w:val="35"/>
  </w:num>
  <w:num w:numId="26">
    <w:abstractNumId w:val="1"/>
  </w:num>
  <w:num w:numId="27">
    <w:abstractNumId w:val="12"/>
  </w:num>
  <w:num w:numId="28">
    <w:abstractNumId w:val="7"/>
  </w:num>
  <w:num w:numId="29">
    <w:abstractNumId w:val="21"/>
  </w:num>
  <w:num w:numId="30">
    <w:abstractNumId w:val="25"/>
  </w:num>
  <w:num w:numId="31">
    <w:abstractNumId w:val="18"/>
  </w:num>
  <w:num w:numId="32">
    <w:abstractNumId w:val="17"/>
  </w:num>
  <w:num w:numId="33">
    <w:abstractNumId w:val="14"/>
  </w:num>
  <w:num w:numId="34">
    <w:abstractNumId w:val="8"/>
  </w:num>
  <w:num w:numId="35">
    <w:abstractNumId w:val="10"/>
  </w:num>
  <w:num w:numId="36">
    <w:abstractNumId w:val="5"/>
  </w:num>
  <w:num w:numId="37">
    <w:abstractNumId w:val="14"/>
  </w:num>
  <w:num w:numId="38">
    <w:abstractNumId w:val="37"/>
  </w:num>
  <w:num w:numId="39">
    <w:abstractNumId w:val="4"/>
  </w:num>
  <w:num w:numId="40">
    <w:abstractNumId w:val="24"/>
  </w:num>
  <w:num w:numId="41">
    <w:abstractNumId w:val="28"/>
  </w:num>
  <w:num w:numId="42">
    <w:abstractNumId w:val="19"/>
  </w:num>
  <w:num w:numId="4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ADC"/>
    <w:rsid w:val="00060CE4"/>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F87"/>
    <w:rsid w:val="000E1909"/>
    <w:rsid w:val="000E3366"/>
    <w:rsid w:val="000E3970"/>
    <w:rsid w:val="000E3C6B"/>
    <w:rsid w:val="000E3E1D"/>
    <w:rsid w:val="000E4150"/>
    <w:rsid w:val="000E4629"/>
    <w:rsid w:val="000E57CD"/>
    <w:rsid w:val="000E5FA1"/>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77C"/>
    <w:rsid w:val="00251B84"/>
    <w:rsid w:val="00251EA9"/>
    <w:rsid w:val="002521C5"/>
    <w:rsid w:val="002522BE"/>
    <w:rsid w:val="0025230A"/>
    <w:rsid w:val="002523D7"/>
    <w:rsid w:val="0025260A"/>
    <w:rsid w:val="0025337F"/>
    <w:rsid w:val="002534E6"/>
    <w:rsid w:val="0025351C"/>
    <w:rsid w:val="00254C8E"/>
    <w:rsid w:val="002552C6"/>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E52"/>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F9D"/>
    <w:rsid w:val="004A0FA8"/>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4527"/>
    <w:rsid w:val="0053546D"/>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B8A"/>
    <w:rsid w:val="005540F5"/>
    <w:rsid w:val="0055477E"/>
    <w:rsid w:val="00554AE2"/>
    <w:rsid w:val="00554C08"/>
    <w:rsid w:val="0055594B"/>
    <w:rsid w:val="00555AAD"/>
    <w:rsid w:val="005561B1"/>
    <w:rsid w:val="00556E77"/>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F7D"/>
    <w:rsid w:val="006C5242"/>
    <w:rsid w:val="006C636F"/>
    <w:rsid w:val="006C65E2"/>
    <w:rsid w:val="006C703C"/>
    <w:rsid w:val="006C70A9"/>
    <w:rsid w:val="006C758F"/>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5A3"/>
    <w:rsid w:val="00823DCC"/>
    <w:rsid w:val="008244B1"/>
    <w:rsid w:val="008247F4"/>
    <w:rsid w:val="00824BD4"/>
    <w:rsid w:val="008256D1"/>
    <w:rsid w:val="008264F1"/>
    <w:rsid w:val="00826C1F"/>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60C"/>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E9F"/>
    <w:rsid w:val="00894D48"/>
    <w:rsid w:val="0089534A"/>
    <w:rsid w:val="00895CD6"/>
    <w:rsid w:val="00895D34"/>
    <w:rsid w:val="00895E05"/>
    <w:rsid w:val="00896F84"/>
    <w:rsid w:val="00897033"/>
    <w:rsid w:val="00897524"/>
    <w:rsid w:val="00897D1E"/>
    <w:rsid w:val="00897D7A"/>
    <w:rsid w:val="008A0898"/>
    <w:rsid w:val="008A2DA7"/>
    <w:rsid w:val="008A2F9D"/>
    <w:rsid w:val="008A2FBA"/>
    <w:rsid w:val="008A3493"/>
    <w:rsid w:val="008A3614"/>
    <w:rsid w:val="008A3F2F"/>
    <w:rsid w:val="008A4040"/>
    <w:rsid w:val="008A4719"/>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5492"/>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7399"/>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7F2"/>
    <w:rsid w:val="00AD7A1D"/>
    <w:rsid w:val="00AE0042"/>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F77"/>
    <w:rsid w:val="00B4131F"/>
    <w:rsid w:val="00B41B6E"/>
    <w:rsid w:val="00B41ED4"/>
    <w:rsid w:val="00B41FC6"/>
    <w:rsid w:val="00B42ABC"/>
    <w:rsid w:val="00B43318"/>
    <w:rsid w:val="00B43396"/>
    <w:rsid w:val="00B433BF"/>
    <w:rsid w:val="00B435A2"/>
    <w:rsid w:val="00B43962"/>
    <w:rsid w:val="00B44090"/>
    <w:rsid w:val="00B44320"/>
    <w:rsid w:val="00B446C4"/>
    <w:rsid w:val="00B4540F"/>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2B9"/>
    <w:rsid w:val="00D577DD"/>
    <w:rsid w:val="00D57B45"/>
    <w:rsid w:val="00D600C2"/>
    <w:rsid w:val="00D603FF"/>
    <w:rsid w:val="00D60866"/>
    <w:rsid w:val="00D61E0A"/>
    <w:rsid w:val="00D61E94"/>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223A"/>
    <w:rsid w:val="00E1249C"/>
    <w:rsid w:val="00E12591"/>
    <w:rsid w:val="00E12F2F"/>
    <w:rsid w:val="00E142FE"/>
    <w:rsid w:val="00E14C2D"/>
    <w:rsid w:val="00E15232"/>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5396"/>
    <w:rsid w:val="00F87011"/>
    <w:rsid w:val="00F87AD3"/>
    <w:rsid w:val="00F87EE7"/>
    <w:rsid w:val="00F900EB"/>
    <w:rsid w:val="00F904BB"/>
    <w:rsid w:val="00F909DB"/>
    <w:rsid w:val="00F90ACB"/>
    <w:rsid w:val="00F91514"/>
    <w:rsid w:val="00F915FC"/>
    <w:rsid w:val="00F91D33"/>
    <w:rsid w:val="00F91E74"/>
    <w:rsid w:val="00F91E92"/>
    <w:rsid w:val="00F92774"/>
    <w:rsid w:val="00F92965"/>
    <w:rsid w:val="00F92E0F"/>
    <w:rsid w:val="00F92ECE"/>
    <w:rsid w:val="00F9363F"/>
    <w:rsid w:val="00F93ACE"/>
    <w:rsid w:val="00F94049"/>
    <w:rsid w:val="00F94434"/>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6">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71175"/>
    <w:rPr>
      <w:rFonts w:eastAsia="MS Mincho"/>
      <w:b/>
      <w:bCs/>
      <w:sz w:val="28"/>
      <w:szCs w:val="28"/>
      <w:lang w:eastAsia="en-US"/>
    </w:rPr>
  </w:style>
  <w:style w:type="character" w:customStyle="1" w:styleId="Char2">
    <w:name w:val="批注文字 Char"/>
    <w:link w:val="a9"/>
    <w:semiHidden/>
    <w:rsid w:val="003439D7"/>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6">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71175"/>
    <w:rPr>
      <w:rFonts w:eastAsia="MS Mincho"/>
      <w:b/>
      <w:bCs/>
      <w:sz w:val="28"/>
      <w:szCs w:val="28"/>
      <w:lang w:eastAsia="en-US"/>
    </w:rPr>
  </w:style>
  <w:style w:type="character" w:customStyle="1" w:styleId="Char2">
    <w:name w:val="批注文字 Char"/>
    <w:link w:val="a9"/>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D1DE0-864D-4AE5-A795-3F169ECA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2511</Words>
  <Characters>14318</Characters>
  <Application>Microsoft Office Word</Application>
  <DocSecurity>0</DocSecurity>
  <Lines>119</Lines>
  <Paragraphs>33</Paragraphs>
  <ScaleCrop>false</ScaleCrop>
  <Company>Vivo</Company>
  <LinksUpToDate>false</LinksUpToDate>
  <CharactersWithSpaces>16796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3</cp:revision>
  <cp:lastPrinted>2011-08-03T09:36:00Z</cp:lastPrinted>
  <dcterms:created xsi:type="dcterms:W3CDTF">2018-11-02T08:05:00Z</dcterms:created>
  <dcterms:modified xsi:type="dcterms:W3CDTF">2018-11-02T08:29:00Z</dcterms:modified>
</cp:coreProperties>
</file>